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08016" w14:textId="73742226" w:rsidR="00CD7379" w:rsidRPr="000C416C" w:rsidRDefault="00CD7379" w:rsidP="00CD7379">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01310B6E" wp14:editId="519029D4">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32D8E3BF"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C46095">
        <w:rPr>
          <w:b/>
          <w:noProof/>
          <w:sz w:val="24"/>
          <w:lang w:val="en-US"/>
        </w:rPr>
        <w:t>2</w:t>
      </w:r>
      <w:r w:rsidRPr="000C416C">
        <w:rPr>
          <w:b/>
          <w:noProof/>
          <w:sz w:val="24"/>
          <w:lang w:val="en-US"/>
        </w:rPr>
        <w:t xml:space="preserve"> Meeting #1</w:t>
      </w:r>
      <w:r>
        <w:rPr>
          <w:b/>
          <w:noProof/>
          <w:sz w:val="24"/>
          <w:lang w:val="en-US"/>
        </w:rPr>
        <w:t>2</w:t>
      </w:r>
      <w:r w:rsidR="009F01BF">
        <w:rPr>
          <w:b/>
          <w:noProof/>
          <w:sz w:val="24"/>
          <w:lang w:val="en-US"/>
        </w:rPr>
        <w:t>1</w:t>
      </w:r>
      <w:r>
        <w:rPr>
          <w:b/>
          <w:noProof/>
          <w:sz w:val="24"/>
          <w:lang w:val="en-US"/>
        </w:rPr>
        <w:t xml:space="preserve"> </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847A17">
        <w:rPr>
          <w:b/>
          <w:noProof/>
          <w:sz w:val="24"/>
          <w:lang w:val="en-US"/>
        </w:rPr>
        <w:t>300539</w:t>
      </w:r>
    </w:p>
    <w:p w14:paraId="015EA4F0" w14:textId="6687A50A" w:rsidR="00CD7379" w:rsidRPr="002D2634" w:rsidRDefault="00FD295E" w:rsidP="00CD7379">
      <w:pPr>
        <w:tabs>
          <w:tab w:val="left" w:pos="1985"/>
        </w:tabs>
        <w:rPr>
          <w:bCs/>
          <w:i/>
          <w:iCs/>
          <w:color w:val="2F5496"/>
          <w:sz w:val="24"/>
          <w:lang w:val="pt-PT"/>
        </w:rPr>
      </w:pPr>
      <w:r>
        <w:rPr>
          <w:rFonts w:ascii="Arial" w:eastAsia="MS Mincho" w:hAnsi="Arial"/>
          <w:b/>
          <w:noProof/>
          <w:sz w:val="24"/>
        </w:rPr>
        <w:t>Athens</w:t>
      </w:r>
      <w:r w:rsidR="00CD7379" w:rsidRPr="009754A5">
        <w:rPr>
          <w:rFonts w:ascii="Arial" w:eastAsia="MS Mincho" w:hAnsi="Arial"/>
          <w:b/>
          <w:noProof/>
          <w:sz w:val="24"/>
        </w:rPr>
        <w:t xml:space="preserve">, </w:t>
      </w:r>
      <w:r>
        <w:rPr>
          <w:rFonts w:ascii="Arial" w:eastAsia="MS Mincho" w:hAnsi="Arial"/>
          <w:b/>
          <w:noProof/>
          <w:sz w:val="24"/>
        </w:rPr>
        <w:t>Greece</w:t>
      </w:r>
      <w:r w:rsidR="00CD7379" w:rsidRPr="0076784F">
        <w:rPr>
          <w:rFonts w:ascii="Arial" w:eastAsia="MS Mincho" w:hAnsi="Arial"/>
          <w:b/>
          <w:noProof/>
          <w:sz w:val="24"/>
        </w:rPr>
        <w:t xml:space="preserve">, </w:t>
      </w:r>
      <w:r>
        <w:rPr>
          <w:rFonts w:ascii="Arial" w:eastAsia="MS Mincho" w:hAnsi="Arial"/>
          <w:b/>
          <w:noProof/>
          <w:sz w:val="24"/>
        </w:rPr>
        <w:t>Feb 27-Mar 3</w:t>
      </w:r>
      <w:r w:rsidR="00CD7379">
        <w:rPr>
          <w:rFonts w:ascii="Arial" w:eastAsia="MS Mincho" w:hAnsi="Arial"/>
          <w:b/>
          <w:noProof/>
          <w:sz w:val="24"/>
        </w:rPr>
        <w:t>, 202</w:t>
      </w:r>
      <w:r>
        <w:rPr>
          <w:rFonts w:ascii="Arial" w:eastAsia="MS Mincho" w:hAnsi="Arial"/>
          <w:b/>
          <w:noProof/>
          <w:sz w:val="24"/>
        </w:rPr>
        <w:t>3</w:t>
      </w:r>
      <w:r w:rsidR="00CD7379">
        <w:rPr>
          <w:rFonts w:ascii="Arial" w:eastAsia="MS Mincho" w:hAnsi="Arial"/>
          <w:b/>
          <w:noProof/>
          <w:sz w:val="24"/>
        </w:rPr>
        <w:t xml:space="preserve">                                                 </w:t>
      </w:r>
      <w:r w:rsidR="00CD7379">
        <w:rPr>
          <w:rFonts w:ascii="Arial" w:eastAsia="MS Mincho" w:hAnsi="Arial"/>
          <w:b/>
          <w:noProof/>
          <w:sz w:val="24"/>
        </w:rPr>
        <w:tab/>
        <w:t xml:space="preserve">     </w:t>
      </w:r>
    </w:p>
    <w:p w14:paraId="25DAFCD2" w14:textId="0D5F459A" w:rsidR="00262EDD" w:rsidRPr="002F08EB" w:rsidRDefault="00CD7379" w:rsidP="00CD7379">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22A18851" wp14:editId="29F74E0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3A8C98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ab/>
        <w:t xml:space="preserve">    8.3.</w:t>
      </w:r>
      <w:r w:rsidR="00C76E5B">
        <w:rPr>
          <w:sz w:val="24"/>
          <w:lang w:val="pt-PT"/>
        </w:rPr>
        <w:t>2</w:t>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7BAC5F35"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9F01BF">
        <w:rPr>
          <w:rFonts w:ascii="Arial" w:hAnsi="Arial"/>
          <w:sz w:val="24"/>
        </w:rPr>
        <w:t>Cell</w:t>
      </w:r>
      <w:r w:rsidR="00C76E5B">
        <w:rPr>
          <w:rFonts w:ascii="Arial" w:hAnsi="Arial"/>
          <w:sz w:val="24"/>
        </w:rPr>
        <w:t xml:space="preserve"> DTX/DRX </w:t>
      </w:r>
      <w:r w:rsidR="009F01BF">
        <w:rPr>
          <w:rFonts w:ascii="Arial" w:hAnsi="Arial"/>
          <w:sz w:val="24"/>
        </w:rPr>
        <w:t xml:space="preserve">NES </w:t>
      </w:r>
      <w:r w:rsidR="00C76E5B">
        <w:rPr>
          <w:rFonts w:ascii="Arial" w:hAnsi="Arial"/>
          <w:sz w:val="24"/>
        </w:rPr>
        <w:t>Techniques</w:t>
      </w:r>
      <w:r w:rsidR="00466468">
        <w:rPr>
          <w:rFonts w:ascii="Arial" w:hAnsi="Arial"/>
          <w:sz w:val="24"/>
        </w:rPr>
        <w:t xml:space="preserve"> </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662D68A2" w:rsidR="00CD4C7B" w:rsidRPr="00320A6B" w:rsidRDefault="0056573F" w:rsidP="00CD4C7B">
      <w:pPr>
        <w:pStyle w:val="Heading1"/>
      </w:pPr>
      <w:r w:rsidRPr="00320A6B">
        <w:t>Introduction</w:t>
      </w:r>
    </w:p>
    <w:p w14:paraId="4E5EBADD" w14:textId="12967CAA" w:rsidR="00B65E42" w:rsidRDefault="00D80F5E" w:rsidP="006600CD">
      <w:pPr>
        <w:spacing w:after="0"/>
      </w:pPr>
      <w:r>
        <w:t xml:space="preserve">The </w:t>
      </w:r>
      <w:r w:rsidR="00BA33DF">
        <w:t>WID</w:t>
      </w:r>
      <w:r>
        <w:t xml:space="preserve"> on Rel-18 </w:t>
      </w:r>
      <w:r w:rsidR="00A46D15">
        <w:t>network energy saving</w:t>
      </w:r>
      <w:r>
        <w:t xml:space="preserve"> holds the following objective</w:t>
      </w:r>
      <w:r w:rsidR="0072678F">
        <w:t>s</w:t>
      </w:r>
      <w:r>
        <w:t xml:space="preserve"> [1]:</w:t>
      </w:r>
    </w:p>
    <w:tbl>
      <w:tblPr>
        <w:tblStyle w:val="TableGrid"/>
        <w:tblW w:w="0" w:type="auto"/>
        <w:tblLook w:val="04A0" w:firstRow="1" w:lastRow="0" w:firstColumn="1" w:lastColumn="0" w:noHBand="0" w:noVBand="1"/>
      </w:tblPr>
      <w:tblGrid>
        <w:gridCol w:w="9631"/>
      </w:tblGrid>
      <w:tr w:rsidR="002A703E" w14:paraId="0C4F69AD" w14:textId="77777777" w:rsidTr="002A703E">
        <w:tc>
          <w:tcPr>
            <w:tcW w:w="9631" w:type="dxa"/>
          </w:tcPr>
          <w:p w14:paraId="5D95BCA1" w14:textId="77777777" w:rsidR="002A703E" w:rsidRPr="00347FE8" w:rsidRDefault="002A703E" w:rsidP="002A703E">
            <w:pPr>
              <w:numPr>
                <w:ilvl w:val="0"/>
                <w:numId w:val="4"/>
              </w:numPr>
              <w:overflowPunct w:val="0"/>
              <w:autoSpaceDE w:val="0"/>
              <w:autoSpaceDN w:val="0"/>
              <w:adjustRightInd w:val="0"/>
              <w:spacing w:after="0"/>
              <w:ind w:leftChars="100" w:left="62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547261D3" w14:textId="77777777" w:rsidR="002A703E" w:rsidRPr="00347FE8" w:rsidRDefault="002A703E" w:rsidP="002A703E">
            <w:pPr>
              <w:numPr>
                <w:ilvl w:val="0"/>
                <w:numId w:val="5"/>
              </w:numPr>
              <w:overflowPunct w:val="0"/>
              <w:autoSpaceDE w:val="0"/>
              <w:autoSpaceDN w:val="0"/>
              <w:adjustRightInd w:val="0"/>
              <w:spacing w:beforeLines="50" w:before="120" w:afterLines="50" w:after="120"/>
              <w:ind w:left="1049" w:hanging="329"/>
              <w:jc w:val="both"/>
              <w:textAlignment w:val="baseline"/>
              <w:rPr>
                <w:bCs/>
                <w:lang w:val="en-US" w:eastAsia="zh-CN"/>
              </w:rPr>
            </w:pPr>
            <w:r w:rsidRPr="00347FE8">
              <w:rPr>
                <w:bCs/>
                <w:lang w:val="en-US" w:eastAsia="zh-CN"/>
              </w:rPr>
              <w:t>Note: No change for SSB transmission due to cell DTX/DRX.</w:t>
            </w:r>
          </w:p>
          <w:p w14:paraId="5DEDF150" w14:textId="26B8977A" w:rsidR="002A703E" w:rsidRPr="000B4398" w:rsidRDefault="002A703E" w:rsidP="006600CD">
            <w:pPr>
              <w:numPr>
                <w:ilvl w:val="0"/>
                <w:numId w:val="5"/>
              </w:numPr>
              <w:overflowPunct w:val="0"/>
              <w:autoSpaceDE w:val="0"/>
              <w:autoSpaceDN w:val="0"/>
              <w:adjustRightInd w:val="0"/>
              <w:spacing w:beforeLines="50" w:before="120" w:afterLines="50" w:after="120"/>
              <w:ind w:left="1049" w:hanging="329"/>
              <w:jc w:val="both"/>
              <w:textAlignment w:val="baseline"/>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tc>
      </w:tr>
    </w:tbl>
    <w:p w14:paraId="65FB5585" w14:textId="77777777" w:rsidR="00ED08A6" w:rsidRDefault="000B4398" w:rsidP="006600CD">
      <w:pPr>
        <w:spacing w:after="0"/>
      </w:pPr>
      <w:r>
        <w:t xml:space="preserve"> </w:t>
      </w:r>
    </w:p>
    <w:p w14:paraId="32394BE4" w14:textId="744B878B" w:rsidR="00BA33DF" w:rsidRDefault="000B4398" w:rsidP="006600CD">
      <w:pPr>
        <w:spacing w:after="0"/>
      </w:pPr>
      <w:r>
        <w:t>This follows a SI period in RAN2 which resulted in the following section in TR 38.864</w:t>
      </w:r>
      <w:r w:rsidR="009C59A8">
        <w:t xml:space="preserve"> [2]</w:t>
      </w:r>
      <w:r w:rsidR="00F01E51">
        <w:t xml:space="preserve"> by RAN1</w:t>
      </w:r>
      <w:r w:rsidR="000F27D4">
        <w:t>:</w:t>
      </w:r>
    </w:p>
    <w:tbl>
      <w:tblPr>
        <w:tblStyle w:val="TableGrid"/>
        <w:tblW w:w="0" w:type="auto"/>
        <w:tblLook w:val="04A0" w:firstRow="1" w:lastRow="0" w:firstColumn="1" w:lastColumn="0" w:noHBand="0" w:noVBand="1"/>
      </w:tblPr>
      <w:tblGrid>
        <w:gridCol w:w="9631"/>
      </w:tblGrid>
      <w:tr w:rsidR="000F27D4" w14:paraId="5FB9DDBA" w14:textId="77777777" w:rsidTr="000F27D4">
        <w:tc>
          <w:tcPr>
            <w:tcW w:w="9631" w:type="dxa"/>
          </w:tcPr>
          <w:p w14:paraId="3AF2A016" w14:textId="77777777" w:rsidR="00F01E51" w:rsidRPr="00A63618" w:rsidRDefault="00F01E51" w:rsidP="00F01E51">
            <w:pPr>
              <w:pStyle w:val="Heading3"/>
            </w:pPr>
            <w:bookmarkStart w:id="0" w:name="_Toc120483242"/>
            <w:r>
              <w:t>6.1.4</w:t>
            </w:r>
            <w:r w:rsidRPr="001D00BB">
              <w:tab/>
            </w:r>
            <w:r>
              <w:t xml:space="preserve">Technique A-4 </w:t>
            </w:r>
            <w:r w:rsidRPr="00F44806">
              <w:t>Adaptation of DTX/DRX</w:t>
            </w:r>
            <w:bookmarkEnd w:id="0"/>
            <w:r w:rsidRPr="003F720E" w:rsidDel="003F720E">
              <w:t xml:space="preserve"> </w:t>
            </w:r>
          </w:p>
          <w:p w14:paraId="08F44DC7" w14:textId="77777777" w:rsidR="00F01E51" w:rsidRDefault="00F01E51" w:rsidP="00F01E51">
            <w:pPr>
              <w:pStyle w:val="Heading4"/>
            </w:pPr>
            <w:bookmarkStart w:id="1" w:name="_Toc120483243"/>
            <w:r w:rsidRPr="006D674B">
              <w:t>6.1.</w:t>
            </w:r>
            <w:r>
              <w:t>4</w:t>
            </w:r>
            <w:r w:rsidRPr="006D674B">
              <w:t>.</w:t>
            </w:r>
            <w:r>
              <w:t>1</w:t>
            </w:r>
            <w:r w:rsidRPr="006D674B">
              <w:tab/>
            </w:r>
            <w:r>
              <w:t>Description of technique</w:t>
            </w:r>
            <w:bookmarkEnd w:id="1"/>
          </w:p>
          <w:p w14:paraId="1F588058" w14:textId="77777777" w:rsidR="00F01E51" w:rsidRDefault="00F01E51" w:rsidP="00F01E51">
            <w:r>
              <w:t>Currently, the gNB can use reduced downlink transmission/uplink reception activity without an explicit cell DTX/DRX pattern with restrictions due to UE DRX configurations and any configured transmission/reception, e.g., common channels/signals. Currently C-DRX is configured per UE. The alignment of the DRX cycles or offsets for different UEs can be done only via RRC. During UE DRX off period, the UE does not expect to monitor PDCCH, but it is allowed to initiate UL transmission according to the configured resources (</w:t>
            </w:r>
            <w:proofErr w:type="gramStart"/>
            <w:r>
              <w:t>e.g.</w:t>
            </w:r>
            <w:proofErr w:type="gramEnd"/>
            <w:r>
              <w:t xml:space="preserve"> using PUCCH, RACH, SR, or CG-PUSCH). Aligning/Omitting of DRX patterns across multiple UE’s can be achieved via gNB implementation. </w:t>
            </w:r>
          </w:p>
          <w:p w14:paraId="21407A86" w14:textId="77777777" w:rsidR="00F01E51" w:rsidRPr="00C86E54" w:rsidRDefault="00F01E51" w:rsidP="00F01E51">
            <w:r>
              <w:t xml:space="preserve">Technique A-4 aims at providing mechanisms informing UE whether the cell stays inactive. This may include enhancements to UE DRX configuration, </w:t>
            </w:r>
            <w:proofErr w:type="gramStart"/>
            <w:r>
              <w:t>e.g.</w:t>
            </w:r>
            <w:proofErr w:type="gramEnd"/>
            <w:r>
              <w:t xml:space="preserve">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p w14:paraId="0138163D" w14:textId="466FB4F8" w:rsidR="000F27D4" w:rsidRDefault="000F27D4" w:rsidP="00645BDA">
            <w:pPr>
              <w:spacing w:after="0"/>
            </w:pPr>
          </w:p>
        </w:tc>
      </w:tr>
    </w:tbl>
    <w:p w14:paraId="0D01AAED" w14:textId="77777777" w:rsidR="000F27D4" w:rsidRDefault="000F27D4" w:rsidP="006600CD">
      <w:pPr>
        <w:spacing w:after="0"/>
      </w:pPr>
    </w:p>
    <w:p w14:paraId="76CFA1D6" w14:textId="4CAC6A24" w:rsidR="00CE31FE" w:rsidRDefault="00F01E51" w:rsidP="005B6108">
      <w:pPr>
        <w:spacing w:after="0"/>
      </w:pPr>
      <w:r>
        <w:t>And by RAN2:</w:t>
      </w:r>
    </w:p>
    <w:tbl>
      <w:tblPr>
        <w:tblStyle w:val="TableGrid"/>
        <w:tblpPr w:leftFromText="180" w:rightFromText="180" w:vertAnchor="text" w:tblpXSpec="center" w:tblpY="1"/>
        <w:tblOverlap w:val="never"/>
        <w:tblW w:w="0" w:type="auto"/>
        <w:jc w:val="center"/>
        <w:tblLook w:val="04A0" w:firstRow="1" w:lastRow="0" w:firstColumn="1" w:lastColumn="0" w:noHBand="0" w:noVBand="1"/>
      </w:tblPr>
      <w:tblGrid>
        <w:gridCol w:w="9631"/>
      </w:tblGrid>
      <w:tr w:rsidR="00F01E51" w14:paraId="3772D810" w14:textId="77777777" w:rsidTr="007F763B">
        <w:trPr>
          <w:jc w:val="center"/>
        </w:trPr>
        <w:tc>
          <w:tcPr>
            <w:tcW w:w="9631" w:type="dxa"/>
          </w:tcPr>
          <w:p w14:paraId="216DA39B" w14:textId="77777777" w:rsidR="00ED08A6" w:rsidRPr="00ED08A6" w:rsidRDefault="00ED08A6" w:rsidP="007F763B">
            <w:pPr>
              <w:keepNext/>
              <w:keepLines/>
              <w:spacing w:before="120"/>
              <w:ind w:left="1418" w:hanging="1418"/>
              <w:outlineLvl w:val="3"/>
              <w:rPr>
                <w:rFonts w:ascii="Arial" w:hAnsi="Arial"/>
                <w:sz w:val="24"/>
                <w:lang w:eastAsia="zh-CN"/>
              </w:rPr>
            </w:pPr>
            <w:bookmarkStart w:id="2" w:name="_Toc120483246"/>
            <w:r w:rsidRPr="00ED08A6">
              <w:rPr>
                <w:rFonts w:ascii="Arial" w:hAnsi="Arial"/>
                <w:sz w:val="24"/>
              </w:rPr>
              <w:t>6.1.4.4</w:t>
            </w:r>
            <w:r w:rsidRPr="00ED08A6">
              <w:rPr>
                <w:rFonts w:ascii="Arial" w:hAnsi="Arial"/>
                <w:sz w:val="24"/>
              </w:rPr>
              <w:tab/>
              <w:t>Higher layer procedures</w:t>
            </w:r>
            <w:bookmarkEnd w:id="2"/>
          </w:p>
          <w:p w14:paraId="062A4276" w14:textId="77777777" w:rsidR="00ED08A6" w:rsidRPr="00ED08A6" w:rsidRDefault="00ED08A6" w:rsidP="007F763B">
            <w:pPr>
              <w:snapToGrid w:val="0"/>
              <w:jc w:val="both"/>
              <w:rPr>
                <w:lang w:eastAsia="zh-CN"/>
              </w:rPr>
            </w:pPr>
            <w:r w:rsidRPr="00ED08A6">
              <w:rPr>
                <w:lang w:val="en-US" w:eastAsia="zh-CN"/>
              </w:rPr>
              <w:t>Cell DTX/DRX is applied to at least UEs in RRC_CONNECTED state.</w:t>
            </w:r>
            <w:r w:rsidRPr="00ED08A6">
              <w:rPr>
                <w:lang w:eastAsia="zh-CN"/>
              </w:rPr>
              <w:t xml:space="preserve"> A periodic Cell DTX/DRX (i.e., </w:t>
            </w:r>
            <w:proofErr w:type="gramStart"/>
            <w:r w:rsidRPr="00ED08A6">
              <w:rPr>
                <w:lang w:eastAsia="zh-CN"/>
              </w:rPr>
              <w:t>active</w:t>
            </w:r>
            <w:proofErr w:type="gramEnd"/>
            <w:r w:rsidRPr="00ED08A6">
              <w:rPr>
                <w:lang w:eastAsia="zh-CN"/>
              </w:rPr>
              <w:t xml:space="preserve"> and non-active periods) can be configured by gNB via </w:t>
            </w:r>
            <w:r w:rsidRPr="00ED08A6">
              <w:t xml:space="preserve">UE-specific </w:t>
            </w:r>
            <w:r w:rsidRPr="00ED08A6">
              <w:rPr>
                <w:lang w:eastAsia="zh-CN"/>
              </w:rPr>
              <w:t xml:space="preserve">RRC signalling </w:t>
            </w:r>
            <w:r w:rsidRPr="00ED08A6">
              <w:rPr>
                <w:lang w:val="en-US"/>
              </w:rPr>
              <w:t>per serving cell</w:t>
            </w:r>
            <w:r w:rsidRPr="00ED08A6">
              <w:rPr>
                <w:lang w:eastAsia="zh-CN"/>
              </w:rPr>
              <w:t>. Below examples on Cell DTX/DRX behaviour during non-active periods are assumed to be possible options, and the UE behaviour/impact will be studied:</w:t>
            </w:r>
          </w:p>
          <w:p w14:paraId="1E44517B" w14:textId="77777777" w:rsidR="00ED08A6" w:rsidRPr="00ED08A6" w:rsidRDefault="00ED08A6" w:rsidP="007F763B">
            <w:pPr>
              <w:numPr>
                <w:ilvl w:val="0"/>
                <w:numId w:val="17"/>
              </w:numPr>
              <w:overflowPunct w:val="0"/>
              <w:autoSpaceDE w:val="0"/>
              <w:autoSpaceDN w:val="0"/>
              <w:adjustRightInd w:val="0"/>
              <w:snapToGrid w:val="0"/>
              <w:jc w:val="both"/>
              <w:textAlignment w:val="baseline"/>
              <w:rPr>
                <w:lang w:eastAsia="zh-CN"/>
              </w:rPr>
            </w:pPr>
            <w:r w:rsidRPr="00ED08A6">
              <w:rPr>
                <w:lang w:eastAsia="zh-CN"/>
              </w:rPr>
              <w:t>Example 1: gNB is expected to turn off all transmission and reception for data traffic and reference signal during Cell DTX/DRX non-active periods.</w:t>
            </w:r>
          </w:p>
          <w:p w14:paraId="3DF6A065" w14:textId="77777777" w:rsidR="00ED08A6" w:rsidRPr="00ED08A6" w:rsidRDefault="00ED08A6" w:rsidP="007F763B">
            <w:pPr>
              <w:numPr>
                <w:ilvl w:val="0"/>
                <w:numId w:val="17"/>
              </w:numPr>
              <w:overflowPunct w:val="0"/>
              <w:autoSpaceDE w:val="0"/>
              <w:autoSpaceDN w:val="0"/>
              <w:adjustRightInd w:val="0"/>
              <w:snapToGrid w:val="0"/>
              <w:jc w:val="both"/>
              <w:textAlignment w:val="baseline"/>
              <w:rPr>
                <w:lang w:eastAsia="zh-CN"/>
              </w:rPr>
            </w:pPr>
            <w:r w:rsidRPr="00ED08A6">
              <w:rPr>
                <w:lang w:eastAsia="zh-CN"/>
              </w:rPr>
              <w:t>Example 2: gNB is expected to turn off its transmission/reception only for data traffic during Cell DTX/DRX non-active periods (i.e., gNB will still transmit/receive reference signals)</w:t>
            </w:r>
          </w:p>
          <w:p w14:paraId="39740BD2" w14:textId="77777777" w:rsidR="00ED08A6" w:rsidRPr="00ED08A6" w:rsidRDefault="00ED08A6" w:rsidP="007F763B">
            <w:pPr>
              <w:numPr>
                <w:ilvl w:val="0"/>
                <w:numId w:val="17"/>
              </w:numPr>
              <w:overflowPunct w:val="0"/>
              <w:autoSpaceDE w:val="0"/>
              <w:autoSpaceDN w:val="0"/>
              <w:adjustRightInd w:val="0"/>
              <w:snapToGrid w:val="0"/>
              <w:jc w:val="both"/>
              <w:textAlignment w:val="baseline"/>
              <w:rPr>
                <w:lang w:eastAsia="zh-CN"/>
              </w:rPr>
            </w:pPr>
            <w:r w:rsidRPr="00ED08A6">
              <w:rPr>
                <w:lang w:eastAsia="zh-CN"/>
              </w:rPr>
              <w:lastRenderedPageBreak/>
              <w:t>Example 3: gNB is expected to turn off its dynamic data transmission/reception during Cell DTX/DRX non-active periods (i.e., gNB is expected to still perform transmission/reception in periodic resources, including SPS, CG-PUSCH, SR, RACH, and SRS).</w:t>
            </w:r>
          </w:p>
          <w:p w14:paraId="33F65BEB" w14:textId="77777777" w:rsidR="00ED08A6" w:rsidRPr="00ED08A6" w:rsidRDefault="00ED08A6" w:rsidP="007F763B">
            <w:pPr>
              <w:numPr>
                <w:ilvl w:val="0"/>
                <w:numId w:val="17"/>
              </w:numPr>
              <w:overflowPunct w:val="0"/>
              <w:autoSpaceDE w:val="0"/>
              <w:autoSpaceDN w:val="0"/>
              <w:adjustRightInd w:val="0"/>
              <w:snapToGrid w:val="0"/>
              <w:jc w:val="both"/>
              <w:textAlignment w:val="baseline"/>
              <w:rPr>
                <w:lang w:eastAsia="zh-CN"/>
              </w:rPr>
            </w:pPr>
            <w:r w:rsidRPr="00ED08A6">
              <w:rPr>
                <w:lang w:eastAsia="zh-CN"/>
              </w:rPr>
              <w:t>Example 4: gNB is expected to only transmit reference signals (e.g., CSI-RS for measurement).</w:t>
            </w:r>
          </w:p>
          <w:p w14:paraId="0D311E0A" w14:textId="77777777" w:rsidR="00ED08A6" w:rsidRPr="00ED08A6" w:rsidRDefault="00ED08A6" w:rsidP="007F763B">
            <w:pPr>
              <w:snapToGrid w:val="0"/>
              <w:jc w:val="both"/>
              <w:rPr>
                <w:lang w:val="en-US" w:eastAsia="zh-CN"/>
              </w:rPr>
            </w:pPr>
            <w:r w:rsidRPr="00ED08A6">
              <w:rPr>
                <w:lang w:val="en-US" w:eastAsia="zh-CN"/>
              </w:rPr>
              <w:t xml:space="preserve">The study </w:t>
            </w:r>
            <w:proofErr w:type="gramStart"/>
            <w:r w:rsidRPr="00ED08A6">
              <w:rPr>
                <w:lang w:val="en-US" w:eastAsia="zh-CN"/>
              </w:rPr>
              <w:t>focus</w:t>
            </w:r>
            <w:proofErr w:type="gramEnd"/>
            <w:r w:rsidRPr="00ED08A6">
              <w:rPr>
                <w:lang w:val="en-US" w:eastAsia="zh-CN"/>
              </w:rPr>
              <w:t xml:space="preserve"> on UE behavior when at any point in time</w:t>
            </w:r>
            <w:r w:rsidRPr="00ED08A6">
              <w:t xml:space="preserve"> </w:t>
            </w:r>
            <w:r w:rsidRPr="00ED08A6">
              <w:rPr>
                <w:lang w:val="en-US" w:eastAsia="zh-CN"/>
              </w:rPr>
              <w:t xml:space="preserve">the cell activates a single DTX/DRX configuration. </w:t>
            </w:r>
            <w:r w:rsidRPr="00ED08A6">
              <w:rPr>
                <w:lang w:val="en-US"/>
              </w:rPr>
              <w:t>It is up to NW whether legacy UEs can access cells with Cell DTX/DRX.</w:t>
            </w:r>
          </w:p>
          <w:p w14:paraId="305A2D0A" w14:textId="77777777" w:rsidR="00ED08A6" w:rsidRPr="00ED08A6" w:rsidRDefault="00ED08A6" w:rsidP="007F763B">
            <w:pPr>
              <w:snapToGrid w:val="0"/>
              <w:jc w:val="both"/>
              <w:rPr>
                <w:lang w:eastAsia="zh-CN"/>
              </w:rPr>
            </w:pPr>
            <w:r w:rsidRPr="00ED08A6">
              <w:rPr>
                <w:lang w:eastAsia="zh-CN"/>
              </w:rPr>
              <w:t xml:space="preserve">The Cell DTX/DRX mode can be </w:t>
            </w:r>
            <w:r w:rsidRPr="00ED08A6">
              <w:t>activated/de-activated</w:t>
            </w:r>
            <w:r w:rsidRPr="00ED08A6">
              <w:rPr>
                <w:lang w:eastAsia="zh-CN"/>
              </w:rPr>
              <w:t xml:space="preserve"> via dynamic L1/L2 signalling </w:t>
            </w:r>
            <w:r w:rsidRPr="00ED08A6">
              <w:rPr>
                <w:lang w:val="en-US"/>
              </w:rPr>
              <w:t>and UE-specific RRC signaling</w:t>
            </w:r>
            <w:r w:rsidRPr="00ED08A6">
              <w:rPr>
                <w:lang w:eastAsia="zh-CN"/>
              </w:rPr>
              <w:t xml:space="preserve">. </w:t>
            </w:r>
            <w:r w:rsidRPr="00ED08A6">
              <w:t>Both UE specific and common L1/L2 signalling can be considered for activating/</w:t>
            </w:r>
            <w:r w:rsidRPr="00ED08A6">
              <w:rPr>
                <w:lang w:val="en-US"/>
              </w:rPr>
              <w:t>deactivating</w:t>
            </w:r>
            <w:r w:rsidRPr="00ED08A6">
              <w:t xml:space="preserve"> the Cell DTX/DRX mode.</w:t>
            </w:r>
          </w:p>
          <w:p w14:paraId="0E7EB672" w14:textId="77777777" w:rsidR="00ED08A6" w:rsidRPr="00ED08A6" w:rsidRDefault="00ED08A6" w:rsidP="007F763B">
            <w:pPr>
              <w:snapToGrid w:val="0"/>
            </w:pPr>
            <w:r w:rsidRPr="00ED08A6">
              <w:t>Cell DTX and Cell DRX modes can be configured and operated separately (e.g., one RRC configuration set for DL and another for UL). Cell DTX/DRX can also be configured and operated together. At least the following parameters can be configured per Cell DTX/DRX configuration: periodicity, start slot/offset, on duration. Details related to UE behaviour can be discussed during WI phase. Whether to support multiple Cell DTX/DRX configurations can be discussed later in the WI phase.</w:t>
            </w:r>
          </w:p>
          <w:p w14:paraId="2E29F6C7" w14:textId="77777777" w:rsidR="00ED08A6" w:rsidRPr="00ED08A6" w:rsidRDefault="00ED08A6" w:rsidP="007F763B">
            <w:pPr>
              <w:snapToGrid w:val="0"/>
              <w:jc w:val="both"/>
              <w:rPr>
                <w:i/>
                <w:iCs/>
                <w:lang w:val="en-US" w:eastAsia="zh-CN"/>
              </w:rPr>
            </w:pPr>
            <w:r w:rsidRPr="00ED08A6">
              <w:rPr>
                <w:lang w:val="en-US" w:eastAsia="zh-CN"/>
              </w:rPr>
              <w:t>It is beneficial to align UE DRX with Cell DTX and DRX alignment among multiple UEs. The alignment mechanism can be discussed during the WI phase.</w:t>
            </w:r>
          </w:p>
          <w:p w14:paraId="12D2AE3B" w14:textId="7B252CC5" w:rsidR="00F01E51" w:rsidRDefault="00ED08A6" w:rsidP="007F763B">
            <w:pPr>
              <w:snapToGrid w:val="0"/>
              <w:jc w:val="both"/>
              <w:rPr>
                <w:lang w:eastAsia="zh-CN"/>
              </w:rPr>
            </w:pPr>
            <w:r w:rsidRPr="00ED08A6">
              <w:t>From RAN2 perspective, Cell DTX/DRX is feasible.</w:t>
            </w:r>
          </w:p>
        </w:tc>
      </w:tr>
    </w:tbl>
    <w:p w14:paraId="0D70C351" w14:textId="69FDE73D" w:rsidR="00F01E51" w:rsidRDefault="00F01E51" w:rsidP="005B6108">
      <w:pPr>
        <w:spacing w:after="0"/>
      </w:pPr>
    </w:p>
    <w:p w14:paraId="4C9D0087" w14:textId="0928A313" w:rsidR="00A57C2B" w:rsidRDefault="00A57C2B" w:rsidP="005B6108">
      <w:pPr>
        <w:spacing w:after="0"/>
      </w:pPr>
      <w:r>
        <w:t>To simplify, we can separate the cell DTX from Cell DRX operation when explaining the main mechanism of cell DTX/DRX</w:t>
      </w:r>
      <w:r w:rsidR="00700547">
        <w:t>.</w:t>
      </w:r>
    </w:p>
    <w:p w14:paraId="6D4EEAEF" w14:textId="6AE0F3B4" w:rsidR="006F48CF" w:rsidRDefault="00A95803" w:rsidP="00413113">
      <w:pPr>
        <w:pStyle w:val="Heading1"/>
      </w:pPr>
      <w:r>
        <w:t>Cel</w:t>
      </w:r>
      <w:r w:rsidR="00A211A4">
        <w:t>l D</w:t>
      </w:r>
      <w:r>
        <w:t xml:space="preserve">TX mechanism </w:t>
      </w:r>
    </w:p>
    <w:p w14:paraId="718E72C3" w14:textId="5DF97C95" w:rsidR="006260C4" w:rsidRDefault="00132C35" w:rsidP="00F10EF9">
      <w:pPr>
        <w:pStyle w:val="Heading2"/>
      </w:pPr>
      <w:r>
        <w:rPr>
          <w:noProof/>
        </w:rPr>
        <mc:AlternateContent>
          <mc:Choice Requires="wps">
            <w:drawing>
              <wp:anchor distT="0" distB="0" distL="114300" distR="114300" simplePos="0" relativeHeight="251663360" behindDoc="0" locked="0" layoutInCell="1" allowOverlap="1" wp14:anchorId="26789B7F" wp14:editId="4A8D3BF6">
                <wp:simplePos x="0" y="0"/>
                <wp:positionH relativeFrom="column">
                  <wp:posOffset>175895</wp:posOffset>
                </wp:positionH>
                <wp:positionV relativeFrom="paragraph">
                  <wp:posOffset>3563620</wp:posOffset>
                </wp:positionV>
                <wp:extent cx="5029200" cy="635"/>
                <wp:effectExtent l="0" t="0" r="0" b="0"/>
                <wp:wrapTopAndBottom/>
                <wp:docPr id="5" name="Text Box 5"/>
                <wp:cNvGraphicFramePr/>
                <a:graphic xmlns:a="http://schemas.openxmlformats.org/drawingml/2006/main">
                  <a:graphicData uri="http://schemas.microsoft.com/office/word/2010/wordprocessingShape">
                    <wps:wsp>
                      <wps:cNvSpPr txBox="1"/>
                      <wps:spPr>
                        <a:xfrm>
                          <a:off x="0" y="0"/>
                          <a:ext cx="5029200" cy="635"/>
                        </a:xfrm>
                        <a:prstGeom prst="rect">
                          <a:avLst/>
                        </a:prstGeom>
                        <a:solidFill>
                          <a:prstClr val="white"/>
                        </a:solidFill>
                        <a:ln>
                          <a:noFill/>
                        </a:ln>
                      </wps:spPr>
                      <wps:txbx>
                        <w:txbxContent>
                          <w:p w14:paraId="68123E77" w14:textId="244A8AB0" w:rsidR="00132C35" w:rsidRPr="007C426B" w:rsidRDefault="00132C35" w:rsidP="00132C35">
                            <w:pPr>
                              <w:pStyle w:val="Caption"/>
                              <w:jc w:val="center"/>
                              <w:rPr>
                                <w:rFonts w:ascii="Arial" w:hAnsi="Arial"/>
                                <w:noProof/>
                                <w:color w:val="auto"/>
                                <w:sz w:val="32"/>
                                <w:szCs w:val="20"/>
                              </w:rPr>
                            </w:pPr>
                            <w:r>
                              <w:t xml:space="preserve">Figure </w:t>
                            </w:r>
                            <w:r>
                              <w:fldChar w:fldCharType="begin"/>
                            </w:r>
                            <w:r>
                              <w:instrText xml:space="preserve"> SEQ Figure \* ARABIC </w:instrText>
                            </w:r>
                            <w:r>
                              <w:fldChar w:fldCharType="separate"/>
                            </w:r>
                            <w:r>
                              <w:rPr>
                                <w:noProof/>
                              </w:rPr>
                              <w:t>1</w:t>
                            </w:r>
                            <w:r>
                              <w:fldChar w:fldCharType="end"/>
                            </w:r>
                            <w:r>
                              <w:rPr>
                                <w:noProof/>
                              </w:rPr>
                              <w:t xml:space="preserve"> Cell DTX/DRC main mechanism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6789B7F" id="_x0000_t202" coordsize="21600,21600" o:spt="202" path="m,l,21600r21600,l21600,xe">
                <v:stroke joinstyle="miter"/>
                <v:path gradientshapeok="t" o:connecttype="rect"/>
              </v:shapetype>
              <v:shape id="Text Box 5" o:spid="_x0000_s1026" type="#_x0000_t202" style="position:absolute;left:0;text-align:left;margin-left:13.85pt;margin-top:280.6pt;width:396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" stroked="f">
                <v:textbox style="mso-fit-shape-to-text:t" inset="0,0,0,0">
                  <w:txbxContent>
                    <w:p w14:paraId="68123E77" w14:textId="244A8AB0" w:rsidR="00132C35" w:rsidRPr="007C426B" w:rsidRDefault="00132C35" w:rsidP="00132C35">
                      <w:pPr>
                        <w:pStyle w:val="Caption"/>
                        <w:jc w:val="center"/>
                        <w:rPr>
                          <w:rFonts w:ascii="Arial" w:hAnsi="Arial"/>
                          <w:noProof/>
                          <w:color w:val="auto"/>
                          <w:sz w:val="32"/>
                          <w:szCs w:val="20"/>
                        </w:rPr>
                      </w:pPr>
                      <w:r>
                        <w:t xml:space="preserve">Figure </w:t>
                      </w:r>
                      <w:r>
                        <w:fldChar w:fldCharType="begin"/>
                      </w:r>
                      <w:r>
                        <w:instrText xml:space="preserve"> SEQ Figure \* ARABIC </w:instrText>
                      </w:r>
                      <w:r>
                        <w:fldChar w:fldCharType="separate"/>
                      </w:r>
                      <w:r>
                        <w:rPr>
                          <w:noProof/>
                        </w:rPr>
                        <w:t>1</w:t>
                      </w:r>
                      <w:r>
                        <w:fldChar w:fldCharType="end"/>
                      </w:r>
                      <w:r>
                        <w:rPr>
                          <w:noProof/>
                        </w:rPr>
                        <w:t xml:space="preserve"> Cell DTX/DRC main mechanism</w:t>
                      </w:r>
                    </w:p>
                  </w:txbxContent>
                </v:textbox>
                <w10:wrap type="topAndBottom"/>
              </v:shape>
            </w:pict>
          </mc:Fallback>
        </mc:AlternateContent>
      </w:r>
      <w:r w:rsidR="00B22441">
        <w:t>Main Mechanism</w:t>
      </w:r>
    </w:p>
    <w:p w14:paraId="472D5A90" w14:textId="15D11709" w:rsidR="00413113" w:rsidRPr="00413113" w:rsidRDefault="00413113" w:rsidP="00413113">
      <w:pPr>
        <w:jc w:val="center"/>
      </w:pPr>
      <w:r>
        <w:rPr>
          <w:noProof/>
        </w:rPr>
        <w:drawing>
          <wp:anchor distT="0" distB="0" distL="114300" distR="114300" simplePos="0" relativeHeight="251664384" behindDoc="0" locked="0" layoutInCell="1" allowOverlap="1" wp14:anchorId="116D65A7" wp14:editId="6680F29B">
            <wp:simplePos x="0" y="0"/>
            <wp:positionH relativeFrom="margin">
              <wp:posOffset>666750</wp:posOffset>
            </wp:positionH>
            <wp:positionV relativeFrom="paragraph">
              <wp:posOffset>250190</wp:posOffset>
            </wp:positionV>
            <wp:extent cx="4476750" cy="2821940"/>
            <wp:effectExtent l="0" t="0" r="0" b="0"/>
            <wp:wrapTopAndBottom/>
            <wp:docPr id="6" name="Picture 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76750" cy="2821940"/>
                    </a:xfrm>
                    <a:prstGeom prst="rect">
                      <a:avLst/>
                    </a:prstGeom>
                  </pic:spPr>
                </pic:pic>
              </a:graphicData>
            </a:graphic>
            <wp14:sizeRelH relativeFrom="page">
              <wp14:pctWidth>0</wp14:pctWidth>
            </wp14:sizeRelH>
            <wp14:sizeRelV relativeFrom="page">
              <wp14:pctHeight>0</wp14:pctHeight>
            </wp14:sizeRelV>
          </wp:anchor>
        </w:drawing>
      </w:r>
    </w:p>
    <w:p w14:paraId="7EC4B357" w14:textId="77777777" w:rsidR="00132C35" w:rsidRDefault="00132C35" w:rsidP="00F10EF9"/>
    <w:p w14:paraId="10B9F53B" w14:textId="37F9A1E6" w:rsidR="006222CC" w:rsidRDefault="00160852" w:rsidP="00F10EF9">
      <w:r>
        <w:t xml:space="preserve">In Cell DTX, it is assumed that a cell observing low/medium load can align UE </w:t>
      </w:r>
      <w:r w:rsidR="00420BFB">
        <w:t>C-</w:t>
      </w:r>
      <w:r>
        <w:t>DRX cycles</w:t>
      </w:r>
      <w:r w:rsidR="002A6AED">
        <w:t xml:space="preserve"> as shown in Fig. 1. </w:t>
      </w:r>
      <w:r w:rsidR="00BA1B32">
        <w:t xml:space="preserve">Generally, UE DRX cycles are not homogeneous, they depend on UE QoS, </w:t>
      </w:r>
      <w:r w:rsidR="00DD5515">
        <w:t xml:space="preserve">power savings, IDC issues seen by UE, etc. However, a critical assumption for </w:t>
      </w:r>
      <w:r w:rsidR="009F01BF">
        <w:t xml:space="preserve">Cell DTX to work is that </w:t>
      </w:r>
      <w:r w:rsidR="007D4FA7">
        <w:t xml:space="preserve">there would be a common “cell DTX non-active period” </w:t>
      </w:r>
      <w:r w:rsidR="007D4FA7">
        <w:lastRenderedPageBreak/>
        <w:t xml:space="preserve">whereby </w:t>
      </w:r>
      <w:r w:rsidR="003466B9">
        <w:t xml:space="preserve">all UEs in the cell </w:t>
      </w:r>
      <w:r w:rsidR="006222CC">
        <w:t>will have a portion of their inactive time overlapping. During this “common period”</w:t>
      </w:r>
      <w:r w:rsidR="00726B5F">
        <w:t>,</w:t>
      </w:r>
      <w:r w:rsidR="006222CC">
        <w:t xml:space="preserve"> there is an opportunity for Network Energy Savings by the cell.</w:t>
      </w:r>
    </w:p>
    <w:p w14:paraId="5010F863" w14:textId="0B1508FE" w:rsidR="00992A4D" w:rsidRPr="00992A4D" w:rsidRDefault="00992A4D" w:rsidP="00F10EF9">
      <w:pPr>
        <w:rPr>
          <w:b/>
          <w:bCs/>
        </w:rPr>
      </w:pPr>
      <w:r w:rsidRPr="00992A4D">
        <w:rPr>
          <w:b/>
          <w:bCs/>
        </w:rPr>
        <w:t>Observation 1: There is an opportunity to save</w:t>
      </w:r>
      <w:r w:rsidR="00B046D3">
        <w:rPr>
          <w:b/>
          <w:bCs/>
        </w:rPr>
        <w:t xml:space="preserve"> network energy by restricting </w:t>
      </w:r>
      <w:r w:rsidRPr="00992A4D">
        <w:rPr>
          <w:b/>
          <w:bCs/>
        </w:rPr>
        <w:t xml:space="preserve">DL signalling through cell DTX when all </w:t>
      </w:r>
      <w:r w:rsidR="00B046D3">
        <w:rPr>
          <w:b/>
          <w:bCs/>
        </w:rPr>
        <w:t xml:space="preserve">connected </w:t>
      </w:r>
      <w:r w:rsidRPr="00992A4D">
        <w:rPr>
          <w:b/>
          <w:bCs/>
        </w:rPr>
        <w:t xml:space="preserve">UEs are in </w:t>
      </w:r>
      <w:r w:rsidR="00B046D3">
        <w:rPr>
          <w:b/>
          <w:bCs/>
        </w:rPr>
        <w:t>C</w:t>
      </w:r>
      <w:r w:rsidRPr="00992A4D">
        <w:rPr>
          <w:b/>
          <w:bCs/>
        </w:rPr>
        <w:t xml:space="preserve">DRX inactive </w:t>
      </w:r>
      <w:r>
        <w:rPr>
          <w:b/>
          <w:bCs/>
        </w:rPr>
        <w:t>duration</w:t>
      </w:r>
      <w:r w:rsidRPr="00992A4D">
        <w:rPr>
          <w:b/>
          <w:bCs/>
        </w:rPr>
        <w:t>.</w:t>
      </w:r>
    </w:p>
    <w:p w14:paraId="47DC1569" w14:textId="6C50C851" w:rsidR="00F10EF9" w:rsidRPr="00890B86" w:rsidRDefault="00550E93" w:rsidP="00F10EF9">
      <w:pPr>
        <w:rPr>
          <w:b/>
          <w:bCs/>
        </w:rPr>
      </w:pPr>
      <w:r>
        <w:rPr>
          <w:b/>
          <w:bCs/>
        </w:rPr>
        <w:t xml:space="preserve">Proposal </w:t>
      </w:r>
      <w:r w:rsidR="0088210D" w:rsidRPr="00890B86">
        <w:rPr>
          <w:b/>
          <w:bCs/>
        </w:rPr>
        <w:t>1:</w:t>
      </w:r>
      <w:r w:rsidR="00F845FE">
        <w:rPr>
          <w:b/>
          <w:bCs/>
        </w:rPr>
        <w:t xml:space="preserve"> Opportunity for</w:t>
      </w:r>
      <w:r w:rsidR="0088210D" w:rsidRPr="00890B86">
        <w:rPr>
          <w:b/>
          <w:bCs/>
        </w:rPr>
        <w:t xml:space="preserve"> Cell DTX non-active period</w:t>
      </w:r>
      <w:r w:rsidR="00214415" w:rsidRPr="00890B86">
        <w:rPr>
          <w:b/>
          <w:bCs/>
        </w:rPr>
        <w:t xml:space="preserve"> can occur only when all </w:t>
      </w:r>
      <w:r w:rsidR="00992A4D">
        <w:rPr>
          <w:b/>
          <w:bCs/>
        </w:rPr>
        <w:t xml:space="preserve">connected </w:t>
      </w:r>
      <w:r w:rsidR="00214415" w:rsidRPr="00890B86">
        <w:rPr>
          <w:b/>
          <w:bCs/>
        </w:rPr>
        <w:t>UEs</w:t>
      </w:r>
      <w:r w:rsidR="00992A4D">
        <w:rPr>
          <w:b/>
          <w:bCs/>
        </w:rPr>
        <w:t xml:space="preserve"> are</w:t>
      </w:r>
      <w:r w:rsidR="00214415" w:rsidRPr="00890B86">
        <w:rPr>
          <w:b/>
          <w:bCs/>
        </w:rPr>
        <w:t xml:space="preserve"> in </w:t>
      </w:r>
      <w:r w:rsidR="00992A4D">
        <w:rPr>
          <w:b/>
          <w:bCs/>
        </w:rPr>
        <w:t>C-</w:t>
      </w:r>
      <w:r w:rsidR="00F84C6A">
        <w:rPr>
          <w:b/>
          <w:bCs/>
        </w:rPr>
        <w:t>DRX inactive duration</w:t>
      </w:r>
      <w:r w:rsidR="00C6236C" w:rsidRPr="00890B86">
        <w:rPr>
          <w:b/>
          <w:bCs/>
        </w:rPr>
        <w:t xml:space="preserve">, i.e., not decoding PDCCH. </w:t>
      </w:r>
    </w:p>
    <w:p w14:paraId="11B2A5D6" w14:textId="1A2583FC" w:rsidR="0013434C" w:rsidRDefault="00AA3188" w:rsidP="00F10EF9">
      <w:r>
        <w:t xml:space="preserve">Thus, </w:t>
      </w:r>
      <w:r w:rsidR="00890B86">
        <w:t>there is some interest for the gNB to “align” DRX cycles</w:t>
      </w:r>
      <w:r w:rsidR="008922E8">
        <w:t xml:space="preserve">, to maximize the opportunity for cell DTX. Note that this alignment does not mean UEs are configured with the same </w:t>
      </w:r>
      <w:r w:rsidR="002400B9">
        <w:t>value</w:t>
      </w:r>
      <w:r w:rsidR="0088441E">
        <w:t xml:space="preserve"> for </w:t>
      </w:r>
      <w:proofErr w:type="spellStart"/>
      <w:r w:rsidR="00FD777E" w:rsidRPr="00FD777E">
        <w:rPr>
          <w:i/>
          <w:iCs/>
        </w:rPr>
        <w:t>drx-onDurationTimer</w:t>
      </w:r>
      <w:proofErr w:type="spellEnd"/>
      <w:r w:rsidR="00FD777E" w:rsidRPr="00FD777E">
        <w:t xml:space="preserve">, </w:t>
      </w:r>
      <w:proofErr w:type="spellStart"/>
      <w:r w:rsidR="00FD777E" w:rsidRPr="00FD777E">
        <w:rPr>
          <w:i/>
          <w:iCs/>
        </w:rPr>
        <w:t>drx-InactivityTimer</w:t>
      </w:r>
      <w:proofErr w:type="spellEnd"/>
      <w:r w:rsidR="00FD777E" w:rsidRPr="00FD777E">
        <w:t xml:space="preserve">, </w:t>
      </w:r>
      <w:r w:rsidR="00FD777E">
        <w:t xml:space="preserve">or </w:t>
      </w:r>
      <w:proofErr w:type="spellStart"/>
      <w:r w:rsidR="00FD777E" w:rsidRPr="00FD777E">
        <w:rPr>
          <w:i/>
          <w:iCs/>
        </w:rPr>
        <w:t>drx-RetransmissionTimerDL</w:t>
      </w:r>
      <w:proofErr w:type="spellEnd"/>
      <w:r w:rsidR="00FD777E" w:rsidRPr="00FD777E">
        <w:rPr>
          <w:i/>
          <w:iCs/>
        </w:rPr>
        <w:t>/UL</w:t>
      </w:r>
      <w:r w:rsidR="00FD777E" w:rsidRPr="00FD777E">
        <w:t>,</w:t>
      </w:r>
      <w:r w:rsidR="00FD777E">
        <w:t xml:space="preserve"> rather</w:t>
      </w:r>
      <w:r w:rsidR="00FC584B">
        <w:t>,</w:t>
      </w:r>
      <w:r w:rsidR="00FD777E">
        <w:t xml:space="preserve"> that those parameters are in some sense “aligned” with some possible </w:t>
      </w:r>
      <w:r w:rsidR="002D2A97">
        <w:t xml:space="preserve">overlap in the UEs </w:t>
      </w:r>
      <w:r w:rsidR="000C5B7A">
        <w:t>inactive</w:t>
      </w:r>
      <w:r w:rsidR="002D2A97">
        <w:t xml:space="preserve"> </w:t>
      </w:r>
      <w:r w:rsidR="00992A4D">
        <w:t xml:space="preserve">duration, </w:t>
      </w:r>
      <w:r w:rsidR="002D2A97">
        <w:t>that can be utilized for a cell DTX opportunity</w:t>
      </w:r>
      <w:r w:rsidR="0013434C">
        <w:t xml:space="preserve">. </w:t>
      </w:r>
    </w:p>
    <w:p w14:paraId="69463DDC" w14:textId="432E51BE" w:rsidR="00AA3188" w:rsidRDefault="0013434C" w:rsidP="00F10EF9">
      <w:pPr>
        <w:rPr>
          <w:b/>
          <w:bCs/>
        </w:rPr>
      </w:pPr>
      <w:r w:rsidRPr="00176FE9">
        <w:rPr>
          <w:b/>
          <w:bCs/>
        </w:rPr>
        <w:t xml:space="preserve">Observation </w:t>
      </w:r>
      <w:r w:rsidR="00992A4D">
        <w:rPr>
          <w:b/>
          <w:bCs/>
        </w:rPr>
        <w:t>2</w:t>
      </w:r>
      <w:r w:rsidRPr="00176FE9">
        <w:rPr>
          <w:b/>
          <w:bCs/>
        </w:rPr>
        <w:t xml:space="preserve">: Configuring Cell DTX does not imply that the UEs in the cell have the same </w:t>
      </w:r>
      <w:proofErr w:type="spellStart"/>
      <w:r w:rsidRPr="00176FE9">
        <w:rPr>
          <w:b/>
          <w:bCs/>
          <w:i/>
          <w:iCs/>
        </w:rPr>
        <w:t>drx-</w:t>
      </w:r>
      <w:r w:rsidR="003D1590" w:rsidRPr="00176FE9">
        <w:rPr>
          <w:b/>
          <w:bCs/>
          <w:i/>
          <w:iCs/>
        </w:rPr>
        <w:t>onDurationTimer</w:t>
      </w:r>
      <w:proofErr w:type="spellEnd"/>
      <w:r w:rsidR="003D1590" w:rsidRPr="00176FE9">
        <w:rPr>
          <w:b/>
          <w:bCs/>
        </w:rPr>
        <w:t xml:space="preserve">, </w:t>
      </w:r>
      <w:proofErr w:type="spellStart"/>
      <w:r w:rsidR="003D1590">
        <w:rPr>
          <w:b/>
          <w:bCs/>
        </w:rPr>
        <w:t>drx</w:t>
      </w:r>
      <w:r w:rsidRPr="00176FE9">
        <w:rPr>
          <w:b/>
          <w:bCs/>
          <w:i/>
          <w:iCs/>
        </w:rPr>
        <w:t>-InactivityTimer</w:t>
      </w:r>
      <w:proofErr w:type="spellEnd"/>
      <w:r w:rsidRPr="00176FE9">
        <w:rPr>
          <w:b/>
          <w:bCs/>
        </w:rPr>
        <w:t xml:space="preserve">, or </w:t>
      </w:r>
      <w:proofErr w:type="spellStart"/>
      <w:r w:rsidRPr="00176FE9">
        <w:rPr>
          <w:b/>
          <w:bCs/>
          <w:i/>
          <w:iCs/>
        </w:rPr>
        <w:t>drx-RetransmissionTimerDL</w:t>
      </w:r>
      <w:proofErr w:type="spellEnd"/>
      <w:r w:rsidRPr="00176FE9">
        <w:rPr>
          <w:b/>
          <w:bCs/>
          <w:i/>
          <w:iCs/>
        </w:rPr>
        <w:t>/UL,</w:t>
      </w:r>
      <w:r w:rsidRPr="00176FE9">
        <w:rPr>
          <w:b/>
          <w:bCs/>
        </w:rPr>
        <w:t xml:space="preserve"> but that their res</w:t>
      </w:r>
      <w:r w:rsidR="009937BD" w:rsidRPr="00176FE9">
        <w:rPr>
          <w:b/>
          <w:bCs/>
        </w:rPr>
        <w:t>pective</w:t>
      </w:r>
      <w:r w:rsidR="00176FE9">
        <w:rPr>
          <w:b/>
          <w:bCs/>
        </w:rPr>
        <w:t xml:space="preserve"> </w:t>
      </w:r>
      <w:r w:rsidR="009937BD" w:rsidRPr="00176FE9">
        <w:rPr>
          <w:b/>
          <w:bCs/>
        </w:rPr>
        <w:t xml:space="preserve">configurations have some </w:t>
      </w:r>
      <w:r w:rsidR="00176FE9" w:rsidRPr="00176FE9">
        <w:rPr>
          <w:b/>
          <w:bCs/>
        </w:rPr>
        <w:t>overlap</w:t>
      </w:r>
      <w:r w:rsidR="001F6C98">
        <w:rPr>
          <w:b/>
          <w:bCs/>
        </w:rPr>
        <w:t xml:space="preserve"> in </w:t>
      </w:r>
      <w:r w:rsidR="00ED00F2">
        <w:rPr>
          <w:b/>
          <w:bCs/>
        </w:rPr>
        <w:t xml:space="preserve">UE </w:t>
      </w:r>
      <w:r w:rsidR="00A05DF5">
        <w:rPr>
          <w:b/>
          <w:bCs/>
        </w:rPr>
        <w:t>C</w:t>
      </w:r>
      <w:r w:rsidR="00ED00F2">
        <w:rPr>
          <w:b/>
          <w:bCs/>
        </w:rPr>
        <w:t>DRX inactive period</w:t>
      </w:r>
      <w:r w:rsidR="00176FE9" w:rsidRPr="00176FE9">
        <w:rPr>
          <w:b/>
          <w:bCs/>
        </w:rPr>
        <w:t xml:space="preserve"> that allows for a cell DTX opportunity. </w:t>
      </w:r>
    </w:p>
    <w:p w14:paraId="05CC2C26" w14:textId="2762356F" w:rsidR="00176FE9" w:rsidRDefault="00D57A47" w:rsidP="00F10EF9">
      <w:r>
        <w:t>We not</w:t>
      </w:r>
      <w:r w:rsidR="00F76904">
        <w:t>e</w:t>
      </w:r>
      <w:r>
        <w:t xml:space="preserve"> that the gNB can already align UEs DRX </w:t>
      </w:r>
      <w:r w:rsidR="00D022F2">
        <w:t>cycles as mentioned to obtain a cell DTX opportunity using existing methods.</w:t>
      </w:r>
      <w:r w:rsidR="00D244FC">
        <w:t xml:space="preserve"> Thus, it is important early on to determine the scope of cell DTX and what enhancements </w:t>
      </w:r>
      <w:r w:rsidR="00174CC0">
        <w:t xml:space="preserve">can be </w:t>
      </w:r>
      <w:r w:rsidR="00265490">
        <w:t>made to the legacy procedure to maximize NES gains</w:t>
      </w:r>
      <w:r w:rsidR="00725508">
        <w:t>.</w:t>
      </w:r>
    </w:p>
    <w:p w14:paraId="63DA4A7C" w14:textId="4E5142B6" w:rsidR="00896626" w:rsidRDefault="00A6756A" w:rsidP="00271F03">
      <w:r>
        <w:t xml:space="preserve">We start by inspecting the gNB activity during the Cell DTX non-active time; </w:t>
      </w:r>
      <w:r w:rsidR="00B10627">
        <w:t xml:space="preserve">The starting point for that is listing all possible UE receptions outside of UE DRX active time. </w:t>
      </w:r>
    </w:p>
    <w:p w14:paraId="79435677" w14:textId="13A37378" w:rsidR="00725508" w:rsidRPr="00725508" w:rsidRDefault="00725508" w:rsidP="00725508">
      <w:pPr>
        <w:rPr>
          <w:b/>
          <w:bCs/>
        </w:rPr>
      </w:pPr>
      <w:r w:rsidRPr="00725508">
        <w:rPr>
          <w:b/>
          <w:bCs/>
        </w:rPr>
        <w:t>Observation 3: The cell may need to transmit the following signal</w:t>
      </w:r>
      <w:r w:rsidR="00534A8A">
        <w:rPr>
          <w:b/>
          <w:bCs/>
        </w:rPr>
        <w:t xml:space="preserve">s </w:t>
      </w:r>
      <w:r w:rsidRPr="00725508">
        <w:rPr>
          <w:b/>
          <w:bCs/>
        </w:rPr>
        <w:t>outside UE C-DRX active time</w:t>
      </w:r>
    </w:p>
    <w:p w14:paraId="2758FC22" w14:textId="77777777" w:rsidR="00725508" w:rsidRPr="00725508" w:rsidRDefault="00725508" w:rsidP="00725508">
      <w:pPr>
        <w:pStyle w:val="ListParagraph"/>
        <w:numPr>
          <w:ilvl w:val="0"/>
          <w:numId w:val="34"/>
        </w:numPr>
        <w:rPr>
          <w:b/>
          <w:bCs/>
        </w:rPr>
      </w:pPr>
      <w:r w:rsidRPr="00725508">
        <w:rPr>
          <w:b/>
          <w:bCs/>
        </w:rPr>
        <w:t>Reference signal for RRM/RLM/BM/BFD: SSB and/or CSI-RS</w:t>
      </w:r>
    </w:p>
    <w:p w14:paraId="1BCD6338" w14:textId="77777777" w:rsidR="00725508" w:rsidRPr="00725508" w:rsidRDefault="00725508" w:rsidP="00725508">
      <w:pPr>
        <w:pStyle w:val="ListParagraph"/>
        <w:numPr>
          <w:ilvl w:val="0"/>
          <w:numId w:val="34"/>
        </w:numPr>
        <w:rPr>
          <w:b/>
          <w:bCs/>
        </w:rPr>
      </w:pPr>
      <w:r w:rsidRPr="00725508">
        <w:rPr>
          <w:b/>
          <w:bCs/>
        </w:rPr>
        <w:t>Periodic TRS</w:t>
      </w:r>
    </w:p>
    <w:p w14:paraId="31641E08" w14:textId="77777777" w:rsidR="00725508" w:rsidRPr="00725508" w:rsidRDefault="00725508" w:rsidP="00725508">
      <w:pPr>
        <w:pStyle w:val="ListParagraph"/>
        <w:numPr>
          <w:ilvl w:val="0"/>
          <w:numId w:val="34"/>
        </w:numPr>
        <w:rPr>
          <w:b/>
          <w:bCs/>
        </w:rPr>
      </w:pPr>
      <w:r w:rsidRPr="00725508">
        <w:rPr>
          <w:b/>
          <w:bCs/>
        </w:rPr>
        <w:t xml:space="preserve">SI, paging </w:t>
      </w:r>
    </w:p>
    <w:p w14:paraId="68E0E5B5" w14:textId="77777777" w:rsidR="00725508" w:rsidRPr="00725508" w:rsidRDefault="00725508" w:rsidP="00725508">
      <w:pPr>
        <w:pStyle w:val="ListParagraph"/>
        <w:numPr>
          <w:ilvl w:val="0"/>
          <w:numId w:val="34"/>
        </w:numPr>
        <w:rPr>
          <w:b/>
          <w:bCs/>
        </w:rPr>
      </w:pPr>
      <w:r w:rsidRPr="00725508">
        <w:rPr>
          <w:b/>
          <w:bCs/>
        </w:rPr>
        <w:t>SPS</w:t>
      </w:r>
    </w:p>
    <w:p w14:paraId="4A8AFD94" w14:textId="1EC68B0B" w:rsidR="00920F40" w:rsidRPr="00E27272" w:rsidRDefault="00725508" w:rsidP="00271F03">
      <w:pPr>
        <w:pStyle w:val="ListParagraph"/>
        <w:numPr>
          <w:ilvl w:val="0"/>
          <w:numId w:val="34"/>
        </w:numPr>
        <w:rPr>
          <w:b/>
          <w:bCs/>
        </w:rPr>
      </w:pPr>
      <w:r w:rsidRPr="00725508">
        <w:rPr>
          <w:b/>
          <w:bCs/>
        </w:rPr>
        <w:t>DG PDSCH scheduled by PDCCH in C-DRX active time</w:t>
      </w:r>
    </w:p>
    <w:p w14:paraId="10474231" w14:textId="0091C9CD" w:rsidR="00920F40" w:rsidRPr="00920F40" w:rsidRDefault="00920F40" w:rsidP="00271F03">
      <w:r>
        <w:t xml:space="preserve">The NES-gains during the DTX non-active period can be achieved by relaxing some of the DL </w:t>
      </w:r>
      <w:r w:rsidR="004D4B07">
        <w:t xml:space="preserve">transmissions performed by the cell and informing UEs of that. </w:t>
      </w:r>
    </w:p>
    <w:p w14:paraId="1E793083" w14:textId="2217735D" w:rsidR="00B10627" w:rsidRDefault="00725508" w:rsidP="00271F03">
      <w:pPr>
        <w:rPr>
          <w:b/>
          <w:bCs/>
        </w:rPr>
      </w:pPr>
      <w:r w:rsidRPr="00725508">
        <w:rPr>
          <w:b/>
          <w:bCs/>
        </w:rPr>
        <w:t xml:space="preserve">Observation </w:t>
      </w:r>
      <w:r>
        <w:rPr>
          <w:b/>
          <w:bCs/>
        </w:rPr>
        <w:t>4</w:t>
      </w:r>
      <w:r w:rsidRPr="00725508">
        <w:rPr>
          <w:b/>
          <w:bCs/>
        </w:rPr>
        <w:t>: Cell DTX can b</w:t>
      </w:r>
      <w:r w:rsidR="00180AC6">
        <w:rPr>
          <w:b/>
          <w:bCs/>
        </w:rPr>
        <w:t>e realized by relaxing some DL transmissions durin</w:t>
      </w:r>
      <w:r w:rsidR="003E312B">
        <w:rPr>
          <w:b/>
          <w:bCs/>
        </w:rPr>
        <w:t xml:space="preserve">g the cell DTX non-active period. </w:t>
      </w:r>
    </w:p>
    <w:p w14:paraId="074E8256" w14:textId="1CB2DAF3" w:rsidR="00047AAA" w:rsidRPr="00047AAA" w:rsidRDefault="00047AAA" w:rsidP="00047AAA">
      <w:pPr>
        <w:rPr>
          <w:b/>
          <w:bCs/>
        </w:rPr>
      </w:pPr>
      <w:r w:rsidRPr="00047AAA">
        <w:rPr>
          <w:b/>
          <w:bCs/>
        </w:rPr>
        <w:t xml:space="preserve">Proposal </w:t>
      </w:r>
      <w:r w:rsidR="009327B3">
        <w:rPr>
          <w:b/>
          <w:bCs/>
        </w:rPr>
        <w:t>2</w:t>
      </w:r>
      <w:r w:rsidRPr="00047AAA">
        <w:rPr>
          <w:b/>
          <w:bCs/>
        </w:rPr>
        <w:t>: Cell DTX enhancements in RAN2 comprises of the following:</w:t>
      </w:r>
    </w:p>
    <w:p w14:paraId="69EAC95F" w14:textId="6C7F6FE7" w:rsidR="00047AAA" w:rsidRPr="00047AAA" w:rsidRDefault="00A730F3" w:rsidP="00047AAA">
      <w:pPr>
        <w:numPr>
          <w:ilvl w:val="0"/>
          <w:numId w:val="33"/>
        </w:numPr>
        <w:spacing w:after="0"/>
        <w:contextualSpacing/>
        <w:rPr>
          <w:rFonts w:ascii="Calibri" w:eastAsia="Times New Roman" w:hAnsi="Calibri" w:cs="Calibri"/>
          <w:b/>
          <w:bCs/>
          <w:sz w:val="22"/>
          <w:szCs w:val="22"/>
        </w:rPr>
      </w:pPr>
      <w:r>
        <w:rPr>
          <w:rFonts w:eastAsia="Times New Roman"/>
          <w:b/>
          <w:bCs/>
        </w:rPr>
        <w:t>Relaxing some</w:t>
      </w:r>
      <w:r w:rsidR="00047AAA" w:rsidRPr="00047AAA">
        <w:rPr>
          <w:rFonts w:eastAsia="Times New Roman"/>
          <w:b/>
          <w:bCs/>
        </w:rPr>
        <w:t xml:space="preserve"> DL channels in the </w:t>
      </w:r>
      <w:r w:rsidR="003E312B">
        <w:rPr>
          <w:rFonts w:eastAsia="Times New Roman"/>
          <w:b/>
          <w:bCs/>
        </w:rPr>
        <w:t xml:space="preserve">Cell DTX non-active period. </w:t>
      </w:r>
    </w:p>
    <w:p w14:paraId="6F3C4130" w14:textId="6610DD53" w:rsidR="00047AAA" w:rsidRDefault="00AA21E5" w:rsidP="00047AAA">
      <w:pPr>
        <w:numPr>
          <w:ilvl w:val="0"/>
          <w:numId w:val="33"/>
        </w:numPr>
        <w:spacing w:after="0"/>
        <w:contextualSpacing/>
        <w:rPr>
          <w:rFonts w:eastAsia="Times New Roman"/>
          <w:b/>
          <w:bCs/>
        </w:rPr>
      </w:pPr>
      <w:r>
        <w:rPr>
          <w:rFonts w:eastAsia="Times New Roman"/>
          <w:b/>
          <w:bCs/>
        </w:rPr>
        <w:t xml:space="preserve">Configuration </w:t>
      </w:r>
      <w:r w:rsidR="003E312B">
        <w:rPr>
          <w:rFonts w:eastAsia="Times New Roman"/>
          <w:b/>
          <w:bCs/>
        </w:rPr>
        <w:t>and activation of the Cell DTX configuration at the UE.</w:t>
      </w:r>
    </w:p>
    <w:p w14:paraId="08AD5E8F" w14:textId="2EE626D9" w:rsidR="00047AAA" w:rsidRDefault="00047AAA" w:rsidP="00047AAA">
      <w:pPr>
        <w:spacing w:after="0"/>
        <w:contextualSpacing/>
        <w:rPr>
          <w:rFonts w:eastAsia="Times New Roman"/>
          <w:b/>
          <w:bCs/>
        </w:rPr>
      </w:pPr>
    </w:p>
    <w:p w14:paraId="4DFB6CC9" w14:textId="79F737C1" w:rsidR="00047AAA" w:rsidRPr="008B1C2E" w:rsidRDefault="00D074CB" w:rsidP="00047AAA">
      <w:pPr>
        <w:pStyle w:val="Heading2"/>
      </w:pPr>
      <w:r>
        <w:t>R</w:t>
      </w:r>
      <w:r w:rsidRPr="00D074CB">
        <w:t>estriction</w:t>
      </w:r>
      <w:r w:rsidR="00047AAA">
        <w:t xml:space="preserve"> of DL transmissions during Cell DTX</w:t>
      </w:r>
    </w:p>
    <w:p w14:paraId="775D9AD2" w14:textId="29956898" w:rsidR="00271F03" w:rsidRDefault="008D66EA" w:rsidP="00271F03">
      <w:r>
        <w:t>The WI</w:t>
      </w:r>
      <w:r w:rsidR="00576965">
        <w:t>D puts a strong restriction on what can be suspended during the cell DTX with the following two notes:</w:t>
      </w:r>
    </w:p>
    <w:tbl>
      <w:tblPr>
        <w:tblStyle w:val="TableGrid"/>
        <w:tblW w:w="0" w:type="auto"/>
        <w:tblLook w:val="04A0" w:firstRow="1" w:lastRow="0" w:firstColumn="1" w:lastColumn="0" w:noHBand="0" w:noVBand="1"/>
      </w:tblPr>
      <w:tblGrid>
        <w:gridCol w:w="9631"/>
      </w:tblGrid>
      <w:tr w:rsidR="00576965" w14:paraId="65227423" w14:textId="77777777" w:rsidTr="00576965">
        <w:tc>
          <w:tcPr>
            <w:tcW w:w="9631" w:type="dxa"/>
          </w:tcPr>
          <w:p w14:paraId="75CE4B9D" w14:textId="77777777" w:rsidR="00576965" w:rsidRPr="00347FE8" w:rsidRDefault="00576965" w:rsidP="00576965">
            <w:pPr>
              <w:numPr>
                <w:ilvl w:val="0"/>
                <w:numId w:val="5"/>
              </w:numPr>
              <w:overflowPunct w:val="0"/>
              <w:autoSpaceDE w:val="0"/>
              <w:autoSpaceDN w:val="0"/>
              <w:adjustRightInd w:val="0"/>
              <w:spacing w:beforeLines="50" w:before="120" w:afterLines="50" w:after="120"/>
              <w:ind w:left="1049" w:hanging="329"/>
              <w:jc w:val="both"/>
              <w:textAlignment w:val="baseline"/>
              <w:rPr>
                <w:bCs/>
                <w:lang w:val="en-US" w:eastAsia="zh-CN"/>
              </w:rPr>
            </w:pPr>
            <w:r w:rsidRPr="00347FE8">
              <w:rPr>
                <w:bCs/>
                <w:lang w:val="en-US" w:eastAsia="zh-CN"/>
              </w:rPr>
              <w:t>Note: No change for SSB transmission due to cell DTX/DRX.</w:t>
            </w:r>
          </w:p>
          <w:p w14:paraId="6276081F" w14:textId="0637AB44" w:rsidR="00576965" w:rsidRDefault="00576965" w:rsidP="00576965">
            <w:pPr>
              <w:pStyle w:val="ListParagraph"/>
              <w:numPr>
                <w:ilvl w:val="0"/>
                <w:numId w:val="5"/>
              </w:numPr>
            </w:pPr>
            <w:r w:rsidRPr="00576965">
              <w:rPr>
                <w:bCs/>
                <w:lang w:val="en-US" w:eastAsia="zh-CN"/>
              </w:rPr>
              <w:t>Note: The impact to IDLE/INACTIVE UEs due to the above enhancement should be avoided.</w:t>
            </w:r>
          </w:p>
        </w:tc>
      </w:tr>
    </w:tbl>
    <w:p w14:paraId="78A4EA3B" w14:textId="383D2880" w:rsidR="00576965" w:rsidRDefault="00576965" w:rsidP="00271F03">
      <w:r>
        <w:t xml:space="preserve">The first note includes an explicit restriction on </w:t>
      </w:r>
      <w:r w:rsidR="00A96A24">
        <w:t xml:space="preserve">SSB change. The second restriction is implicit and advises that IDLE/INACTIVE UEs should not be impacted (or </w:t>
      </w:r>
      <w:r w:rsidR="006768BE">
        <w:t xml:space="preserve">possibly </w:t>
      </w:r>
      <w:r w:rsidR="00A96A24">
        <w:t xml:space="preserve">even aware) of cell DTX </w:t>
      </w:r>
      <w:r w:rsidR="00FA6E26">
        <w:t>cycle</w:t>
      </w:r>
      <w:r w:rsidR="00FC568D">
        <w:t>s</w:t>
      </w:r>
      <w:r w:rsidR="00FA6E26">
        <w:t xml:space="preserve">. </w:t>
      </w:r>
    </w:p>
    <w:p w14:paraId="3219A45D" w14:textId="6AD73168" w:rsidR="00892C0E" w:rsidRPr="003D17ED" w:rsidRDefault="00892C0E" w:rsidP="00271F03">
      <w:pPr>
        <w:rPr>
          <w:b/>
          <w:bCs/>
          <w:lang w:val="en-US" w:eastAsia="zh-CN"/>
        </w:rPr>
      </w:pPr>
      <w:r w:rsidRPr="003D17ED">
        <w:rPr>
          <w:b/>
          <w:bCs/>
        </w:rPr>
        <w:t xml:space="preserve">Observation </w:t>
      </w:r>
      <w:r w:rsidR="00762552">
        <w:rPr>
          <w:b/>
          <w:bCs/>
        </w:rPr>
        <w:t>5</w:t>
      </w:r>
      <w:r w:rsidRPr="003D17ED">
        <w:rPr>
          <w:b/>
          <w:bCs/>
        </w:rPr>
        <w:t xml:space="preserve">: </w:t>
      </w:r>
      <w:r w:rsidR="009575FF" w:rsidRPr="003D17ED">
        <w:rPr>
          <w:b/>
          <w:bCs/>
        </w:rPr>
        <w:t xml:space="preserve">The WID note to avoid impact to </w:t>
      </w:r>
      <w:r w:rsidR="009575FF" w:rsidRPr="003D17ED">
        <w:rPr>
          <w:b/>
          <w:bCs/>
          <w:lang w:val="en-US" w:eastAsia="zh-CN"/>
        </w:rPr>
        <w:t xml:space="preserve">IDLE/INACTIVE UEs mandates that RACH and SI are not affected by Cell DTX </w:t>
      </w:r>
      <w:r w:rsidR="006768BE">
        <w:rPr>
          <w:b/>
          <w:bCs/>
          <w:lang w:val="en-US" w:eastAsia="zh-CN"/>
        </w:rPr>
        <w:t>configuration</w:t>
      </w:r>
      <w:r w:rsidR="008810AD">
        <w:rPr>
          <w:b/>
          <w:bCs/>
          <w:lang w:val="en-US" w:eastAsia="zh-CN"/>
        </w:rPr>
        <w:t>.</w:t>
      </w:r>
    </w:p>
    <w:p w14:paraId="4297128A" w14:textId="032988B3" w:rsidR="003D17ED" w:rsidRPr="003D17ED" w:rsidRDefault="003D17ED" w:rsidP="003D17ED">
      <w:pPr>
        <w:spacing w:after="120"/>
        <w:rPr>
          <w:b/>
          <w:bCs/>
        </w:rPr>
      </w:pPr>
      <w:r w:rsidRPr="003D17ED">
        <w:rPr>
          <w:b/>
          <w:bCs/>
        </w:rPr>
        <w:t xml:space="preserve">Proposal </w:t>
      </w:r>
      <w:r w:rsidR="009327B3">
        <w:rPr>
          <w:b/>
          <w:bCs/>
        </w:rPr>
        <w:t>3</w:t>
      </w:r>
      <w:r w:rsidRPr="003D17ED">
        <w:rPr>
          <w:b/>
          <w:bCs/>
        </w:rPr>
        <w:t>: Cell DTX should not impact SIB1, paging, RACH, and TRS in the inactive duration of C-DRX.</w:t>
      </w:r>
    </w:p>
    <w:p w14:paraId="38AF17D1" w14:textId="4A8EFEC2" w:rsidR="003D17ED" w:rsidRDefault="003D17ED" w:rsidP="003D17ED">
      <w:pPr>
        <w:pStyle w:val="ListParagraph"/>
        <w:numPr>
          <w:ilvl w:val="0"/>
          <w:numId w:val="25"/>
        </w:numPr>
        <w:spacing w:after="120"/>
        <w:rPr>
          <w:b/>
          <w:bCs/>
        </w:rPr>
      </w:pPr>
      <w:r w:rsidRPr="003D17ED">
        <w:rPr>
          <w:b/>
          <w:bCs/>
        </w:rPr>
        <w:t>Note</w:t>
      </w:r>
      <w:r w:rsidR="009F72E5">
        <w:rPr>
          <w:b/>
          <w:bCs/>
        </w:rPr>
        <w:t xml:space="preserve"> 1</w:t>
      </w:r>
      <w:r w:rsidRPr="003D17ED">
        <w:rPr>
          <w:b/>
          <w:bCs/>
        </w:rPr>
        <w:t>: for SIB other than SIB1, on-demand SI can be used to reduce the SI transmission at gNB.</w:t>
      </w:r>
    </w:p>
    <w:p w14:paraId="45061BE2" w14:textId="3D35FAF3" w:rsidR="00941EF0" w:rsidRPr="003D17ED" w:rsidRDefault="00941EF0" w:rsidP="003D17ED">
      <w:pPr>
        <w:pStyle w:val="ListParagraph"/>
        <w:numPr>
          <w:ilvl w:val="0"/>
          <w:numId w:val="25"/>
        </w:numPr>
        <w:spacing w:after="120"/>
        <w:rPr>
          <w:b/>
          <w:bCs/>
        </w:rPr>
      </w:pPr>
      <w:r>
        <w:rPr>
          <w:b/>
          <w:bCs/>
        </w:rPr>
        <w:t>Note 2:</w:t>
      </w:r>
      <w:r w:rsidR="005C5112">
        <w:rPr>
          <w:b/>
          <w:bCs/>
        </w:rPr>
        <w:t xml:space="preserve"> TRS </w:t>
      </w:r>
      <w:r w:rsidR="00D074CB" w:rsidRPr="00D074CB">
        <w:rPr>
          <w:b/>
          <w:bCs/>
        </w:rPr>
        <w:t>restriction</w:t>
      </w:r>
      <w:r w:rsidR="005C5112">
        <w:rPr>
          <w:b/>
          <w:bCs/>
        </w:rPr>
        <w:t xml:space="preserve"> can cause IDLE/INACTIVE impact</w:t>
      </w:r>
      <w:r w:rsidR="001B685A">
        <w:rPr>
          <w:b/>
          <w:bCs/>
        </w:rPr>
        <w:t>:</w:t>
      </w:r>
      <w:r>
        <w:rPr>
          <w:b/>
          <w:bCs/>
        </w:rPr>
        <w:t xml:space="preserve"> </w:t>
      </w:r>
      <w:r w:rsidRPr="00941EF0">
        <w:rPr>
          <w:b/>
          <w:bCs/>
        </w:rPr>
        <w:t>Idle mode UEs can</w:t>
      </w:r>
      <w:r w:rsidR="00E82CEF">
        <w:rPr>
          <w:b/>
          <w:bCs/>
        </w:rPr>
        <w:t>no</w:t>
      </w:r>
      <w:r w:rsidRPr="00941EF0">
        <w:rPr>
          <w:b/>
          <w:bCs/>
        </w:rPr>
        <w:t>t use R17 TRS feature for improving T/F tracking for paging reception</w:t>
      </w:r>
      <w:r w:rsidR="00E5182E">
        <w:rPr>
          <w:b/>
          <w:bCs/>
        </w:rPr>
        <w:t>.</w:t>
      </w:r>
      <w:r w:rsidR="00E82CEF">
        <w:rPr>
          <w:b/>
          <w:bCs/>
        </w:rPr>
        <w:t xml:space="preserve"> </w:t>
      </w:r>
    </w:p>
    <w:p w14:paraId="592B00A9" w14:textId="0607D05E" w:rsidR="009575FF" w:rsidRDefault="004B41EB" w:rsidP="00271F03">
      <w:r>
        <w:lastRenderedPageBreak/>
        <w:t xml:space="preserve">Outside of the </w:t>
      </w:r>
      <w:r w:rsidR="00785BA3">
        <w:t>signalling affecting IDLE/INACTIVE UEs and TRS</w:t>
      </w:r>
      <w:r w:rsidR="00E82CEF">
        <w:t xml:space="preserve">, </w:t>
      </w:r>
      <w:r w:rsidR="00785BA3">
        <w:t xml:space="preserve">the gNB </w:t>
      </w:r>
      <w:r w:rsidR="00762552">
        <w:t>can relax</w:t>
      </w:r>
      <w:r w:rsidR="00095223">
        <w:t xml:space="preserve"> some signalling during Cell DTX non-active period </w:t>
      </w:r>
    </w:p>
    <w:p w14:paraId="63AE8032" w14:textId="3D1F0C11" w:rsidR="00163C4E" w:rsidRDefault="00163C4E" w:rsidP="005933A8">
      <w:pPr>
        <w:spacing w:after="120"/>
        <w:rPr>
          <w:b/>
          <w:bCs/>
        </w:rPr>
      </w:pPr>
      <w:r w:rsidRPr="00F01DB1">
        <w:rPr>
          <w:b/>
          <w:bCs/>
        </w:rPr>
        <w:t xml:space="preserve">Proposal </w:t>
      </w:r>
      <w:r w:rsidR="0090352B">
        <w:rPr>
          <w:b/>
          <w:bCs/>
        </w:rPr>
        <w:t>4</w:t>
      </w:r>
      <w:r w:rsidRPr="00F01DB1">
        <w:rPr>
          <w:b/>
          <w:bCs/>
        </w:rPr>
        <w:t xml:space="preserve">: </w:t>
      </w:r>
      <w:r w:rsidR="00192486" w:rsidRPr="00192486">
        <w:rPr>
          <w:b/>
          <w:bCs/>
        </w:rPr>
        <w:t xml:space="preserve">UE </w:t>
      </w:r>
      <w:r w:rsidR="00762552">
        <w:rPr>
          <w:b/>
          <w:bCs/>
        </w:rPr>
        <w:t xml:space="preserve">drops </w:t>
      </w:r>
      <w:r w:rsidR="00192486" w:rsidRPr="00192486">
        <w:rPr>
          <w:b/>
          <w:bCs/>
        </w:rPr>
        <w:t>monitoring of SPS and periodic CSI-RS for RLM/RRM</w:t>
      </w:r>
      <w:r w:rsidR="005933A8">
        <w:rPr>
          <w:b/>
          <w:bCs/>
        </w:rPr>
        <w:t>/BFD/BFR</w:t>
      </w:r>
      <w:r w:rsidR="00192486" w:rsidRPr="00192486">
        <w:rPr>
          <w:b/>
          <w:bCs/>
        </w:rPr>
        <w:t xml:space="preserve"> during cell DTX non-active period</w:t>
      </w:r>
      <w:r w:rsidR="00E07A80">
        <w:rPr>
          <w:b/>
          <w:bCs/>
        </w:rPr>
        <w:t>.</w:t>
      </w:r>
      <w:r w:rsidR="005933A8">
        <w:rPr>
          <w:b/>
          <w:bCs/>
        </w:rPr>
        <w:t xml:space="preserve"> Table 1 can be used as a baseline for more detailed discussion.</w:t>
      </w:r>
    </w:p>
    <w:p w14:paraId="0AB1458A" w14:textId="24428C61" w:rsidR="00C136FA" w:rsidRPr="002F3152" w:rsidRDefault="00C136FA" w:rsidP="00C136FA">
      <w:pPr>
        <w:pStyle w:val="Caption"/>
        <w:jc w:val="center"/>
        <w:rPr>
          <w:b/>
          <w:bCs/>
          <w:sz w:val="22"/>
          <w:szCs w:val="22"/>
          <w:u w:val="single"/>
        </w:rPr>
      </w:pPr>
      <w:bookmarkStart w:id="3" w:name="_Ref126589304"/>
      <w:r w:rsidRPr="002F3152">
        <w:rPr>
          <w:sz w:val="20"/>
          <w:szCs w:val="20"/>
        </w:rPr>
        <w:t xml:space="preserve">Table </w:t>
      </w:r>
      <w:r w:rsidRPr="002F3152">
        <w:rPr>
          <w:sz w:val="20"/>
          <w:szCs w:val="20"/>
        </w:rPr>
        <w:fldChar w:fldCharType="begin"/>
      </w:r>
      <w:r w:rsidRPr="002F3152">
        <w:rPr>
          <w:sz w:val="20"/>
          <w:szCs w:val="20"/>
        </w:rPr>
        <w:instrText xml:space="preserve"> SEQ Table \* ARABIC </w:instrText>
      </w:r>
      <w:r w:rsidRPr="002F3152">
        <w:rPr>
          <w:sz w:val="20"/>
          <w:szCs w:val="20"/>
        </w:rPr>
        <w:fldChar w:fldCharType="separate"/>
      </w:r>
      <w:r>
        <w:rPr>
          <w:noProof/>
          <w:sz w:val="20"/>
          <w:szCs w:val="20"/>
        </w:rPr>
        <w:t>1</w:t>
      </w:r>
      <w:r w:rsidRPr="002F3152">
        <w:rPr>
          <w:sz w:val="20"/>
          <w:szCs w:val="20"/>
        </w:rPr>
        <w:fldChar w:fldCharType="end"/>
      </w:r>
      <w:bookmarkEnd w:id="3"/>
      <w:r w:rsidRPr="002F3152">
        <w:rPr>
          <w:sz w:val="20"/>
          <w:szCs w:val="20"/>
        </w:rPr>
        <w:t xml:space="preserve">: </w:t>
      </w:r>
      <w:r w:rsidR="00AB175A">
        <w:rPr>
          <w:sz w:val="20"/>
          <w:szCs w:val="20"/>
        </w:rPr>
        <w:t>DL Restriction during Cell DTX nonactive period</w:t>
      </w:r>
    </w:p>
    <w:tbl>
      <w:tblPr>
        <w:tblStyle w:val="TableGrid"/>
        <w:tblW w:w="0" w:type="auto"/>
        <w:tblLook w:val="04A0" w:firstRow="1" w:lastRow="0" w:firstColumn="1" w:lastColumn="0" w:noHBand="0" w:noVBand="1"/>
      </w:tblPr>
      <w:tblGrid>
        <w:gridCol w:w="1253"/>
        <w:gridCol w:w="1616"/>
        <w:gridCol w:w="6762"/>
      </w:tblGrid>
      <w:tr w:rsidR="00C136FA" w14:paraId="65A73847" w14:textId="77777777" w:rsidTr="005A4620">
        <w:tc>
          <w:tcPr>
            <w:tcW w:w="1253" w:type="dxa"/>
          </w:tcPr>
          <w:p w14:paraId="4DC57E4C" w14:textId="77777777" w:rsidR="00C136FA" w:rsidRPr="00603C9C" w:rsidRDefault="00C136FA" w:rsidP="00123FD7">
            <w:pPr>
              <w:spacing w:after="120"/>
              <w:jc w:val="center"/>
              <w:rPr>
                <w:b/>
                <w:bCs/>
              </w:rPr>
            </w:pPr>
            <w:r w:rsidRPr="00603C9C">
              <w:rPr>
                <w:b/>
                <w:bCs/>
              </w:rPr>
              <w:t>Channel</w:t>
            </w:r>
          </w:p>
        </w:tc>
        <w:tc>
          <w:tcPr>
            <w:tcW w:w="1616" w:type="dxa"/>
          </w:tcPr>
          <w:p w14:paraId="2C8B082C" w14:textId="6EA613E7" w:rsidR="00C136FA" w:rsidRPr="00603C9C" w:rsidRDefault="005933A8" w:rsidP="00123FD7">
            <w:pPr>
              <w:spacing w:after="120"/>
              <w:jc w:val="center"/>
              <w:rPr>
                <w:b/>
                <w:bCs/>
              </w:rPr>
            </w:pPr>
            <w:r>
              <w:rPr>
                <w:b/>
                <w:bCs/>
              </w:rPr>
              <w:t xml:space="preserve">UE drops </w:t>
            </w:r>
            <w:r w:rsidR="0028532B">
              <w:rPr>
                <w:b/>
                <w:bCs/>
              </w:rPr>
              <w:t>m</w:t>
            </w:r>
            <w:r>
              <w:rPr>
                <w:b/>
                <w:bCs/>
              </w:rPr>
              <w:t>onitoring</w:t>
            </w:r>
            <w:r w:rsidR="00FB21BA">
              <w:rPr>
                <w:b/>
                <w:bCs/>
              </w:rPr>
              <w:t xml:space="preserve"> due to cell DTX</w:t>
            </w:r>
            <w:r w:rsidR="00C136FA">
              <w:rPr>
                <w:b/>
                <w:bCs/>
              </w:rPr>
              <w:t>?</w:t>
            </w:r>
          </w:p>
        </w:tc>
        <w:tc>
          <w:tcPr>
            <w:tcW w:w="6762" w:type="dxa"/>
          </w:tcPr>
          <w:p w14:paraId="6CC53C4D" w14:textId="77777777" w:rsidR="00C136FA" w:rsidRPr="00603C9C" w:rsidRDefault="00C136FA" w:rsidP="00123FD7">
            <w:pPr>
              <w:spacing w:after="120"/>
              <w:jc w:val="center"/>
              <w:rPr>
                <w:b/>
                <w:bCs/>
              </w:rPr>
            </w:pPr>
            <w:r w:rsidRPr="00603C9C">
              <w:rPr>
                <w:b/>
                <w:bCs/>
              </w:rPr>
              <w:t xml:space="preserve">UE </w:t>
            </w:r>
            <w:proofErr w:type="spellStart"/>
            <w:r w:rsidRPr="00603C9C">
              <w:rPr>
                <w:b/>
                <w:bCs/>
              </w:rPr>
              <w:t>impl</w:t>
            </w:r>
            <w:proofErr w:type="spellEnd"/>
            <w:r>
              <w:rPr>
                <w:b/>
                <w:bCs/>
              </w:rPr>
              <w:t>.</w:t>
            </w:r>
            <w:r w:rsidRPr="00603C9C">
              <w:rPr>
                <w:b/>
                <w:bCs/>
              </w:rPr>
              <w:t xml:space="preserve"> impact</w:t>
            </w:r>
            <w:r>
              <w:rPr>
                <w:b/>
                <w:bCs/>
              </w:rPr>
              <w:t xml:space="preserve"> if signal is dropped (i.e., Yes to 2</w:t>
            </w:r>
            <w:r w:rsidRPr="00030844">
              <w:rPr>
                <w:b/>
                <w:bCs/>
                <w:vertAlign w:val="superscript"/>
              </w:rPr>
              <w:t>nd</w:t>
            </w:r>
            <w:r>
              <w:rPr>
                <w:b/>
                <w:bCs/>
              </w:rPr>
              <w:t xml:space="preserve"> column)</w:t>
            </w:r>
          </w:p>
        </w:tc>
      </w:tr>
      <w:tr w:rsidR="00C136FA" w14:paraId="04C660DF" w14:textId="77777777" w:rsidTr="005A4620">
        <w:tc>
          <w:tcPr>
            <w:tcW w:w="1253" w:type="dxa"/>
          </w:tcPr>
          <w:p w14:paraId="5B26E19F" w14:textId="77777777" w:rsidR="00C136FA" w:rsidRDefault="00C136FA" w:rsidP="00123FD7">
            <w:pPr>
              <w:spacing w:after="120"/>
              <w:jc w:val="both"/>
            </w:pPr>
            <w:r>
              <w:t>SSB</w:t>
            </w:r>
          </w:p>
        </w:tc>
        <w:tc>
          <w:tcPr>
            <w:tcW w:w="1616" w:type="dxa"/>
          </w:tcPr>
          <w:p w14:paraId="7DAA64D4" w14:textId="77777777" w:rsidR="00C136FA" w:rsidRDefault="00C136FA" w:rsidP="00123FD7">
            <w:pPr>
              <w:spacing w:after="120"/>
              <w:jc w:val="center"/>
            </w:pPr>
            <w:r>
              <w:t>No</w:t>
            </w:r>
          </w:p>
        </w:tc>
        <w:tc>
          <w:tcPr>
            <w:tcW w:w="6762" w:type="dxa"/>
          </w:tcPr>
          <w:p w14:paraId="0CEB1194" w14:textId="77777777" w:rsidR="00C136FA" w:rsidRPr="00967BCB" w:rsidRDefault="00C136FA" w:rsidP="00C136FA">
            <w:pPr>
              <w:pStyle w:val="ListParagraph"/>
              <w:numPr>
                <w:ilvl w:val="0"/>
                <w:numId w:val="25"/>
              </w:numPr>
              <w:overflowPunct w:val="0"/>
              <w:autoSpaceDE w:val="0"/>
              <w:autoSpaceDN w:val="0"/>
              <w:adjustRightInd w:val="0"/>
              <w:spacing w:beforeLines="50" w:before="120" w:afterLines="50" w:after="120"/>
              <w:jc w:val="both"/>
              <w:textAlignment w:val="baseline"/>
              <w:rPr>
                <w:rFonts w:cstheme="minorHAnsi"/>
                <w:bCs/>
              </w:rPr>
            </w:pPr>
            <w:r w:rsidRPr="00967BCB">
              <w:rPr>
                <w:rFonts w:cstheme="minorHAnsi"/>
                <w:bCs/>
              </w:rPr>
              <w:t>WID Note: No change for SSB transmission due to cell DTX/DRX.</w:t>
            </w:r>
          </w:p>
          <w:p w14:paraId="310E1848" w14:textId="77777777" w:rsidR="00C136FA" w:rsidRDefault="00C136FA" w:rsidP="00123FD7">
            <w:pPr>
              <w:spacing w:after="120"/>
              <w:jc w:val="both"/>
            </w:pPr>
          </w:p>
        </w:tc>
      </w:tr>
      <w:tr w:rsidR="00C136FA" w14:paraId="1CD76100" w14:textId="77777777" w:rsidTr="005A4620">
        <w:tc>
          <w:tcPr>
            <w:tcW w:w="1253" w:type="dxa"/>
          </w:tcPr>
          <w:p w14:paraId="497EEEE7" w14:textId="77777777" w:rsidR="00C136FA" w:rsidRDefault="00C136FA" w:rsidP="00123FD7">
            <w:pPr>
              <w:spacing w:after="120"/>
              <w:jc w:val="both"/>
            </w:pPr>
            <w:r>
              <w:t>TRS</w:t>
            </w:r>
          </w:p>
        </w:tc>
        <w:tc>
          <w:tcPr>
            <w:tcW w:w="1616" w:type="dxa"/>
          </w:tcPr>
          <w:p w14:paraId="259FEDFC" w14:textId="77777777" w:rsidR="00C136FA" w:rsidRDefault="00C136FA" w:rsidP="00123FD7">
            <w:pPr>
              <w:spacing w:after="120"/>
              <w:jc w:val="center"/>
            </w:pPr>
            <w:r>
              <w:t>No</w:t>
            </w:r>
          </w:p>
        </w:tc>
        <w:tc>
          <w:tcPr>
            <w:tcW w:w="6762" w:type="dxa"/>
          </w:tcPr>
          <w:p w14:paraId="03799CC4" w14:textId="77777777" w:rsidR="00C136FA" w:rsidRPr="002158E1" w:rsidRDefault="00C136FA" w:rsidP="00C136FA">
            <w:pPr>
              <w:pStyle w:val="ListParagraph"/>
              <w:numPr>
                <w:ilvl w:val="0"/>
                <w:numId w:val="25"/>
              </w:numPr>
              <w:spacing w:after="120"/>
              <w:jc w:val="both"/>
            </w:pPr>
            <w:r w:rsidRPr="002158E1">
              <w:t>The UE is not able to perform T/F tracking based on TRS before ON duration for PDCCH monitoring</w:t>
            </w:r>
            <w:r>
              <w:t>. Hence, it impacts PDCCH/PDSCH reception performance and UE power consumption</w:t>
            </w:r>
            <w:r w:rsidRPr="002158E1">
              <w:t>. Note that SSB based T/F tracking is not good enough due to narrow BW, sparse transmission and possible SSB collision across cells.</w:t>
            </w:r>
          </w:p>
          <w:p w14:paraId="6B7FB1DD" w14:textId="77777777" w:rsidR="00C136FA" w:rsidRPr="00925FCA" w:rsidRDefault="00C136FA" w:rsidP="00C136FA">
            <w:pPr>
              <w:pStyle w:val="ListParagraph"/>
              <w:numPr>
                <w:ilvl w:val="0"/>
                <w:numId w:val="25"/>
              </w:numPr>
              <w:spacing w:after="120"/>
              <w:jc w:val="both"/>
            </w:pPr>
            <w:r w:rsidRPr="002158E1">
              <w:t>Idle mode UEs is not able to use R17 TRS feature for improving T/F tracking for paging reception</w:t>
            </w:r>
          </w:p>
        </w:tc>
      </w:tr>
      <w:tr w:rsidR="00C136FA" w14:paraId="7E648431" w14:textId="77777777" w:rsidTr="005A4620">
        <w:tc>
          <w:tcPr>
            <w:tcW w:w="1253" w:type="dxa"/>
          </w:tcPr>
          <w:p w14:paraId="0DB0FE44" w14:textId="77777777" w:rsidR="00C136FA" w:rsidRDefault="00C136FA" w:rsidP="00123FD7">
            <w:pPr>
              <w:spacing w:after="120"/>
            </w:pPr>
            <w:r>
              <w:t>SIB1</w:t>
            </w:r>
          </w:p>
        </w:tc>
        <w:tc>
          <w:tcPr>
            <w:tcW w:w="1616" w:type="dxa"/>
          </w:tcPr>
          <w:p w14:paraId="5A173232" w14:textId="77777777" w:rsidR="00C136FA" w:rsidRDefault="00C136FA" w:rsidP="00123FD7">
            <w:pPr>
              <w:spacing w:after="120"/>
              <w:jc w:val="center"/>
            </w:pPr>
            <w:r>
              <w:t>No</w:t>
            </w:r>
          </w:p>
        </w:tc>
        <w:tc>
          <w:tcPr>
            <w:tcW w:w="6762" w:type="dxa"/>
          </w:tcPr>
          <w:p w14:paraId="46ED8A8B" w14:textId="77777777" w:rsidR="00C136FA" w:rsidRDefault="00C136FA" w:rsidP="00C136FA">
            <w:pPr>
              <w:pStyle w:val="ListParagraph"/>
              <w:numPr>
                <w:ilvl w:val="0"/>
                <w:numId w:val="45"/>
              </w:numPr>
              <w:spacing w:after="120"/>
              <w:jc w:val="both"/>
            </w:pPr>
            <w:r w:rsidRPr="00967BCB">
              <w:t>Impact to idle mode UEs</w:t>
            </w:r>
          </w:p>
          <w:p w14:paraId="21E8E34B" w14:textId="77777777" w:rsidR="00C136FA" w:rsidRPr="00967BCB" w:rsidRDefault="00C136FA" w:rsidP="00C136FA">
            <w:pPr>
              <w:pStyle w:val="ListParagraph"/>
              <w:numPr>
                <w:ilvl w:val="0"/>
                <w:numId w:val="45"/>
              </w:numPr>
              <w:spacing w:after="120"/>
              <w:jc w:val="both"/>
            </w:pPr>
            <w:r>
              <w:rPr>
                <w:rFonts w:cstheme="minorHAnsi"/>
                <w:bCs/>
              </w:rPr>
              <w:t xml:space="preserve">WID </w:t>
            </w:r>
            <w:r w:rsidRPr="0058174C">
              <w:rPr>
                <w:rFonts w:cstheme="minorHAnsi"/>
                <w:bCs/>
              </w:rPr>
              <w:t>Note: The impact to IDLE/INACTIVE UEs due to the above enhancement should be avoided.</w:t>
            </w:r>
          </w:p>
        </w:tc>
      </w:tr>
      <w:tr w:rsidR="00C136FA" w14:paraId="01E43206" w14:textId="77777777" w:rsidTr="005A4620">
        <w:tc>
          <w:tcPr>
            <w:tcW w:w="1253" w:type="dxa"/>
          </w:tcPr>
          <w:p w14:paraId="713044BB" w14:textId="77777777" w:rsidR="00C136FA" w:rsidRDefault="00C136FA" w:rsidP="00123FD7">
            <w:pPr>
              <w:spacing w:after="120"/>
            </w:pPr>
            <w:r>
              <w:t>SIB2+</w:t>
            </w:r>
          </w:p>
        </w:tc>
        <w:tc>
          <w:tcPr>
            <w:tcW w:w="1616" w:type="dxa"/>
          </w:tcPr>
          <w:p w14:paraId="63C9C0BA" w14:textId="77777777" w:rsidR="00C136FA" w:rsidRPr="00C5317A" w:rsidRDefault="00C136FA" w:rsidP="00123FD7">
            <w:pPr>
              <w:spacing w:after="120"/>
              <w:jc w:val="center"/>
            </w:pPr>
            <w:r w:rsidRPr="00C5317A">
              <w:t>No</w:t>
            </w:r>
          </w:p>
        </w:tc>
        <w:tc>
          <w:tcPr>
            <w:tcW w:w="6762" w:type="dxa"/>
          </w:tcPr>
          <w:p w14:paraId="4DF39715" w14:textId="77777777" w:rsidR="00C136FA" w:rsidRDefault="00C136FA" w:rsidP="00C136FA">
            <w:pPr>
              <w:pStyle w:val="ListParagraph"/>
              <w:numPr>
                <w:ilvl w:val="0"/>
                <w:numId w:val="46"/>
              </w:numPr>
              <w:spacing w:after="120"/>
              <w:jc w:val="both"/>
            </w:pPr>
            <w:r w:rsidRPr="00967BCB">
              <w:t>Impact to idle mode UEs</w:t>
            </w:r>
          </w:p>
          <w:p w14:paraId="14F7CF9B" w14:textId="77777777" w:rsidR="00C136FA" w:rsidRPr="00C24423" w:rsidRDefault="00C136FA" w:rsidP="00C136FA">
            <w:pPr>
              <w:pStyle w:val="ListParagraph"/>
              <w:numPr>
                <w:ilvl w:val="0"/>
                <w:numId w:val="46"/>
              </w:numPr>
              <w:spacing w:after="120"/>
              <w:jc w:val="both"/>
            </w:pPr>
            <w:r>
              <w:t>If NW wants to save SIB2+, on-demand SI can be used to reduce the SI transmission</w:t>
            </w:r>
          </w:p>
        </w:tc>
      </w:tr>
      <w:tr w:rsidR="00C136FA" w14:paraId="41910401" w14:textId="77777777" w:rsidTr="005A4620">
        <w:tc>
          <w:tcPr>
            <w:tcW w:w="1253" w:type="dxa"/>
          </w:tcPr>
          <w:p w14:paraId="2A5FB2F3" w14:textId="77777777" w:rsidR="00C136FA" w:rsidRDefault="00C136FA" w:rsidP="00123FD7">
            <w:pPr>
              <w:spacing w:after="120"/>
              <w:jc w:val="both"/>
            </w:pPr>
            <w:r>
              <w:t>Paging</w:t>
            </w:r>
          </w:p>
        </w:tc>
        <w:tc>
          <w:tcPr>
            <w:tcW w:w="1616" w:type="dxa"/>
          </w:tcPr>
          <w:p w14:paraId="3460D28C" w14:textId="77777777" w:rsidR="00C136FA" w:rsidRPr="00C5317A" w:rsidRDefault="00C136FA" w:rsidP="00123FD7">
            <w:pPr>
              <w:spacing w:after="120"/>
              <w:jc w:val="center"/>
            </w:pPr>
            <w:r>
              <w:t>No</w:t>
            </w:r>
          </w:p>
        </w:tc>
        <w:tc>
          <w:tcPr>
            <w:tcW w:w="6762" w:type="dxa"/>
          </w:tcPr>
          <w:p w14:paraId="017A0D2B" w14:textId="77777777" w:rsidR="00C136FA" w:rsidRDefault="00C136FA" w:rsidP="00C136FA">
            <w:pPr>
              <w:pStyle w:val="ListParagraph"/>
              <w:numPr>
                <w:ilvl w:val="0"/>
                <w:numId w:val="46"/>
              </w:numPr>
              <w:spacing w:after="120"/>
              <w:jc w:val="both"/>
            </w:pPr>
            <w:r>
              <w:t>Impact ETWS and paging KPI</w:t>
            </w:r>
          </w:p>
          <w:p w14:paraId="4257E8F6" w14:textId="77777777" w:rsidR="00C136FA" w:rsidRDefault="00C136FA" w:rsidP="00C136FA">
            <w:pPr>
              <w:pStyle w:val="ListParagraph"/>
              <w:numPr>
                <w:ilvl w:val="0"/>
                <w:numId w:val="46"/>
              </w:numPr>
              <w:spacing w:after="120"/>
              <w:jc w:val="both"/>
            </w:pPr>
            <w:r>
              <w:t>Impact idle mode UEs</w:t>
            </w:r>
          </w:p>
        </w:tc>
      </w:tr>
      <w:tr w:rsidR="00C136FA" w14:paraId="45CC6B24" w14:textId="77777777" w:rsidTr="005A4620">
        <w:tc>
          <w:tcPr>
            <w:tcW w:w="1253" w:type="dxa"/>
          </w:tcPr>
          <w:p w14:paraId="7353691C" w14:textId="77777777" w:rsidR="00C136FA" w:rsidRDefault="00C136FA" w:rsidP="00123FD7">
            <w:pPr>
              <w:spacing w:after="120"/>
            </w:pPr>
            <w:r>
              <w:t>CSI-RS for RRM</w:t>
            </w:r>
          </w:p>
        </w:tc>
        <w:tc>
          <w:tcPr>
            <w:tcW w:w="1616" w:type="dxa"/>
          </w:tcPr>
          <w:p w14:paraId="61F453B3" w14:textId="77777777" w:rsidR="00C136FA" w:rsidRPr="00C5317A" w:rsidRDefault="00C136FA" w:rsidP="00123FD7">
            <w:pPr>
              <w:spacing w:after="120"/>
              <w:jc w:val="center"/>
            </w:pPr>
            <w:r>
              <w:t>Yes</w:t>
            </w:r>
          </w:p>
        </w:tc>
        <w:tc>
          <w:tcPr>
            <w:tcW w:w="6762" w:type="dxa"/>
          </w:tcPr>
          <w:p w14:paraId="753BF608" w14:textId="77777777" w:rsidR="00C136FA" w:rsidRDefault="00C136FA" w:rsidP="00C136FA">
            <w:pPr>
              <w:pStyle w:val="ListParagraph"/>
              <w:numPr>
                <w:ilvl w:val="0"/>
                <w:numId w:val="46"/>
              </w:numPr>
              <w:spacing w:after="120"/>
              <w:jc w:val="both"/>
            </w:pPr>
            <w:r>
              <w:t xml:space="preserve">Note: TS 38.214 has restriction when </w:t>
            </w:r>
            <w:r w:rsidRPr="00877286">
              <w:t>the UE is configured with DRX and DRX cycle in use is larger than 80 msec</w:t>
            </w:r>
            <w:r>
              <w:t>.</w:t>
            </w:r>
          </w:p>
          <w:p w14:paraId="185A825A" w14:textId="77777777" w:rsidR="00C136FA" w:rsidRDefault="00C136FA" w:rsidP="00C136FA">
            <w:pPr>
              <w:pStyle w:val="ListParagraph"/>
              <w:numPr>
                <w:ilvl w:val="1"/>
                <w:numId w:val="46"/>
              </w:numPr>
              <w:spacing w:after="120"/>
              <w:jc w:val="both"/>
            </w:pPr>
            <w:r w:rsidRPr="00877286">
              <w:t>If the UE is configured with DRX and DRX cycle in use is larger than 80 msec, the UE may not expect CSI-RS resources are available other than during the active time for measurements based on CSI-RS-Resource-Mobility.</w:t>
            </w:r>
          </w:p>
          <w:p w14:paraId="63476A78" w14:textId="77777777" w:rsidR="00C136FA" w:rsidRPr="00720067" w:rsidRDefault="00C136FA" w:rsidP="00C136FA">
            <w:pPr>
              <w:pStyle w:val="ListParagraph"/>
              <w:numPr>
                <w:ilvl w:val="0"/>
                <w:numId w:val="46"/>
              </w:numPr>
              <w:spacing w:after="120"/>
              <w:jc w:val="both"/>
            </w:pPr>
            <w:r>
              <w:t xml:space="preserve">Such restriction can be extended to the </w:t>
            </w:r>
            <w:r w:rsidRPr="00877286">
              <w:t xml:space="preserve">UE </w:t>
            </w:r>
            <w:r>
              <w:t>being</w:t>
            </w:r>
            <w:r w:rsidRPr="00877286">
              <w:t xml:space="preserve"> configured with DRX and DRX cycle in use is </w:t>
            </w:r>
            <w:r>
              <w:t>less than or equal to</w:t>
            </w:r>
            <w:r w:rsidRPr="00877286">
              <w:t xml:space="preserve"> 80 msec</w:t>
            </w:r>
            <w:r>
              <w:t xml:space="preserve">. </w:t>
            </w:r>
          </w:p>
        </w:tc>
      </w:tr>
      <w:tr w:rsidR="00C136FA" w14:paraId="2FF29B5E" w14:textId="77777777" w:rsidTr="005A4620">
        <w:tc>
          <w:tcPr>
            <w:tcW w:w="1253" w:type="dxa"/>
          </w:tcPr>
          <w:p w14:paraId="4E370CFC" w14:textId="77777777" w:rsidR="00C136FA" w:rsidRDefault="00C136FA" w:rsidP="00123FD7">
            <w:pPr>
              <w:spacing w:after="120"/>
            </w:pPr>
            <w:r>
              <w:t>CSI-RS for RLM</w:t>
            </w:r>
          </w:p>
        </w:tc>
        <w:tc>
          <w:tcPr>
            <w:tcW w:w="1616" w:type="dxa"/>
          </w:tcPr>
          <w:p w14:paraId="30F9EF46" w14:textId="77777777" w:rsidR="00C136FA" w:rsidRPr="00C5317A" w:rsidRDefault="00C136FA" w:rsidP="00123FD7">
            <w:pPr>
              <w:spacing w:after="120"/>
              <w:jc w:val="center"/>
            </w:pPr>
            <w:r>
              <w:t>Yes</w:t>
            </w:r>
          </w:p>
        </w:tc>
        <w:tc>
          <w:tcPr>
            <w:tcW w:w="6762" w:type="dxa"/>
          </w:tcPr>
          <w:p w14:paraId="7F5D0E18" w14:textId="77777777" w:rsidR="00C136FA" w:rsidRDefault="00C136FA" w:rsidP="00123FD7">
            <w:pPr>
              <w:pStyle w:val="ListParagraph"/>
              <w:spacing w:after="120"/>
              <w:jc w:val="both"/>
            </w:pPr>
          </w:p>
        </w:tc>
      </w:tr>
      <w:tr w:rsidR="00C136FA" w14:paraId="06E4ADA6" w14:textId="77777777" w:rsidTr="005A4620">
        <w:tc>
          <w:tcPr>
            <w:tcW w:w="1253" w:type="dxa"/>
          </w:tcPr>
          <w:p w14:paraId="093F2750" w14:textId="77777777" w:rsidR="00C136FA" w:rsidRDefault="00C136FA" w:rsidP="00123FD7">
            <w:pPr>
              <w:spacing w:after="120"/>
            </w:pPr>
            <w:r>
              <w:t>CSI-RS for BM</w:t>
            </w:r>
          </w:p>
        </w:tc>
        <w:tc>
          <w:tcPr>
            <w:tcW w:w="1616" w:type="dxa"/>
          </w:tcPr>
          <w:p w14:paraId="56D3EA73" w14:textId="77777777" w:rsidR="00C136FA" w:rsidRPr="00C5317A" w:rsidRDefault="00C136FA" w:rsidP="00123FD7">
            <w:pPr>
              <w:spacing w:after="120"/>
              <w:jc w:val="center"/>
            </w:pPr>
            <w:r w:rsidRPr="00C5317A">
              <w:t>No</w:t>
            </w:r>
          </w:p>
        </w:tc>
        <w:tc>
          <w:tcPr>
            <w:tcW w:w="6762" w:type="dxa"/>
          </w:tcPr>
          <w:p w14:paraId="1AD61512" w14:textId="77777777" w:rsidR="00C136FA" w:rsidRDefault="00C136FA" w:rsidP="00C136FA">
            <w:pPr>
              <w:pStyle w:val="ListParagraph"/>
              <w:numPr>
                <w:ilvl w:val="0"/>
                <w:numId w:val="46"/>
              </w:numPr>
              <w:spacing w:after="120"/>
              <w:jc w:val="both"/>
            </w:pPr>
            <w:r>
              <w:t>For some UE implementation, the UE still performs beam management for beam refinement based on CSI-RS before ON duration for PDCCH monitoring.</w:t>
            </w:r>
          </w:p>
          <w:p w14:paraId="21F31E78" w14:textId="77777777" w:rsidR="00C136FA" w:rsidRDefault="00C136FA" w:rsidP="00C136FA">
            <w:pPr>
              <w:pStyle w:val="ListParagraph"/>
              <w:numPr>
                <w:ilvl w:val="0"/>
                <w:numId w:val="46"/>
              </w:numPr>
              <w:spacing w:after="120"/>
              <w:jc w:val="both"/>
            </w:pPr>
            <w:r>
              <w:t>Impact PDCCH reception performance</w:t>
            </w:r>
          </w:p>
        </w:tc>
      </w:tr>
      <w:tr w:rsidR="00C136FA" w14:paraId="1240316D" w14:textId="77777777" w:rsidTr="005A4620">
        <w:tc>
          <w:tcPr>
            <w:tcW w:w="1253" w:type="dxa"/>
          </w:tcPr>
          <w:p w14:paraId="0DE67ACC" w14:textId="77777777" w:rsidR="00C136FA" w:rsidRDefault="00C136FA" w:rsidP="00123FD7">
            <w:pPr>
              <w:spacing w:after="120"/>
            </w:pPr>
            <w:r>
              <w:t>CSI-RS for BFD/BFR</w:t>
            </w:r>
          </w:p>
        </w:tc>
        <w:tc>
          <w:tcPr>
            <w:tcW w:w="1616" w:type="dxa"/>
          </w:tcPr>
          <w:p w14:paraId="5E018E25" w14:textId="77777777" w:rsidR="00C136FA" w:rsidRPr="00C5317A" w:rsidRDefault="00C136FA" w:rsidP="00123FD7">
            <w:pPr>
              <w:spacing w:after="120"/>
              <w:jc w:val="center"/>
            </w:pPr>
            <w:r>
              <w:t>Yes</w:t>
            </w:r>
          </w:p>
        </w:tc>
        <w:tc>
          <w:tcPr>
            <w:tcW w:w="6762" w:type="dxa"/>
          </w:tcPr>
          <w:p w14:paraId="7CB6F775" w14:textId="77777777" w:rsidR="00C136FA" w:rsidRPr="00F43384" w:rsidRDefault="00C136FA" w:rsidP="00C136FA">
            <w:pPr>
              <w:pStyle w:val="ListParagraph"/>
              <w:numPr>
                <w:ilvl w:val="0"/>
                <w:numId w:val="46"/>
              </w:numPr>
              <w:spacing w:after="120"/>
              <w:jc w:val="both"/>
            </w:pPr>
            <w:r>
              <w:t>SSB-based BFD/BFR should be sufficient.</w:t>
            </w:r>
          </w:p>
        </w:tc>
      </w:tr>
      <w:tr w:rsidR="00C136FA" w14:paraId="5D2872A2" w14:textId="77777777" w:rsidTr="005A4620">
        <w:tc>
          <w:tcPr>
            <w:tcW w:w="1253" w:type="dxa"/>
          </w:tcPr>
          <w:p w14:paraId="43B4E80E" w14:textId="77777777" w:rsidR="00C136FA" w:rsidRDefault="00C136FA" w:rsidP="00123FD7">
            <w:pPr>
              <w:spacing w:after="120"/>
            </w:pPr>
            <w:r>
              <w:t>SPS</w:t>
            </w:r>
          </w:p>
        </w:tc>
        <w:tc>
          <w:tcPr>
            <w:tcW w:w="1616" w:type="dxa"/>
          </w:tcPr>
          <w:p w14:paraId="0E37498A" w14:textId="77777777" w:rsidR="00C136FA" w:rsidRPr="00C5317A" w:rsidRDefault="00C136FA" w:rsidP="00123FD7">
            <w:pPr>
              <w:spacing w:after="120"/>
              <w:jc w:val="center"/>
            </w:pPr>
            <w:r w:rsidRPr="00C5317A">
              <w:t>Yes</w:t>
            </w:r>
          </w:p>
        </w:tc>
        <w:tc>
          <w:tcPr>
            <w:tcW w:w="6762" w:type="dxa"/>
          </w:tcPr>
          <w:p w14:paraId="7A0CEE8C" w14:textId="77777777" w:rsidR="00C136FA" w:rsidRDefault="00C136FA" w:rsidP="00123FD7">
            <w:pPr>
              <w:pStyle w:val="ListParagraph"/>
              <w:spacing w:after="120"/>
              <w:jc w:val="both"/>
            </w:pPr>
          </w:p>
        </w:tc>
      </w:tr>
      <w:tr w:rsidR="00C136FA" w14:paraId="290D7741" w14:textId="77777777" w:rsidTr="005A4620">
        <w:tc>
          <w:tcPr>
            <w:tcW w:w="1253" w:type="dxa"/>
          </w:tcPr>
          <w:p w14:paraId="73C2A1C4" w14:textId="77777777" w:rsidR="00C136FA" w:rsidRDefault="00C136FA" w:rsidP="00123FD7">
            <w:pPr>
              <w:spacing w:after="120"/>
            </w:pPr>
            <w:r>
              <w:t>RACH for initial access</w:t>
            </w:r>
          </w:p>
        </w:tc>
        <w:tc>
          <w:tcPr>
            <w:tcW w:w="1616" w:type="dxa"/>
          </w:tcPr>
          <w:p w14:paraId="0CC4D225" w14:textId="77777777" w:rsidR="00C136FA" w:rsidRPr="00C5317A" w:rsidRDefault="00C136FA" w:rsidP="00123FD7">
            <w:pPr>
              <w:spacing w:after="120"/>
              <w:jc w:val="center"/>
            </w:pPr>
            <w:r w:rsidRPr="00C5317A">
              <w:t>No</w:t>
            </w:r>
          </w:p>
        </w:tc>
        <w:tc>
          <w:tcPr>
            <w:tcW w:w="6762" w:type="dxa"/>
          </w:tcPr>
          <w:p w14:paraId="75BE8551" w14:textId="77777777" w:rsidR="00C136FA" w:rsidRPr="00D6558E" w:rsidRDefault="00C136FA" w:rsidP="00C136FA">
            <w:pPr>
              <w:pStyle w:val="ListParagraph"/>
              <w:numPr>
                <w:ilvl w:val="0"/>
                <w:numId w:val="46"/>
              </w:numPr>
              <w:spacing w:after="120"/>
              <w:jc w:val="both"/>
            </w:pPr>
            <w:r w:rsidRPr="00967BCB">
              <w:t>Impact to idle mode UEs</w:t>
            </w:r>
          </w:p>
        </w:tc>
      </w:tr>
      <w:tr w:rsidR="00C136FA" w14:paraId="79735F75" w14:textId="77777777" w:rsidTr="005A4620">
        <w:tc>
          <w:tcPr>
            <w:tcW w:w="1253" w:type="dxa"/>
          </w:tcPr>
          <w:p w14:paraId="04A4B1CA" w14:textId="77777777" w:rsidR="00C136FA" w:rsidRDefault="00C136FA" w:rsidP="00123FD7">
            <w:pPr>
              <w:spacing w:after="120"/>
            </w:pPr>
            <w:r>
              <w:t>UE-specific RACH</w:t>
            </w:r>
          </w:p>
        </w:tc>
        <w:tc>
          <w:tcPr>
            <w:tcW w:w="1616" w:type="dxa"/>
          </w:tcPr>
          <w:p w14:paraId="3D453633" w14:textId="77777777" w:rsidR="00C136FA" w:rsidRPr="00C5317A" w:rsidRDefault="00C136FA" w:rsidP="00123FD7">
            <w:pPr>
              <w:spacing w:after="120"/>
              <w:jc w:val="center"/>
            </w:pPr>
            <w:r>
              <w:t>No</w:t>
            </w:r>
          </w:p>
        </w:tc>
        <w:tc>
          <w:tcPr>
            <w:tcW w:w="6762" w:type="dxa"/>
          </w:tcPr>
          <w:p w14:paraId="233D15A0" w14:textId="77777777" w:rsidR="00C136FA" w:rsidRPr="00967BCB" w:rsidRDefault="00C136FA" w:rsidP="00C136FA">
            <w:pPr>
              <w:pStyle w:val="ListParagraph"/>
              <w:numPr>
                <w:ilvl w:val="0"/>
                <w:numId w:val="46"/>
              </w:numPr>
              <w:spacing w:after="120"/>
              <w:jc w:val="both"/>
            </w:pPr>
            <w:r>
              <w:t>Impact to recovery delay for procedures e.g., LFR, BFR and uplink sync recovery.</w:t>
            </w:r>
          </w:p>
        </w:tc>
      </w:tr>
    </w:tbl>
    <w:p w14:paraId="404D9026" w14:textId="77777777" w:rsidR="00C136FA" w:rsidRPr="00C136FA" w:rsidRDefault="00C136FA" w:rsidP="00C136FA">
      <w:pPr>
        <w:spacing w:after="120"/>
        <w:rPr>
          <w:b/>
          <w:bCs/>
        </w:rPr>
      </w:pPr>
    </w:p>
    <w:p w14:paraId="0B6F74E7" w14:textId="70E6A696" w:rsidR="005C16D1" w:rsidRPr="005C16D1" w:rsidRDefault="008F5BD4" w:rsidP="005C16D1">
      <w:pPr>
        <w:pStyle w:val="Heading2"/>
      </w:pPr>
      <w:r>
        <w:lastRenderedPageBreak/>
        <w:t>Configuration and Signalling</w:t>
      </w:r>
    </w:p>
    <w:p w14:paraId="00982DC5" w14:textId="7CE496F7" w:rsidR="008F5BD4" w:rsidRDefault="00485464" w:rsidP="008F5BD4">
      <w:r>
        <w:t>During the SI in 38.864, RAN2 has agreed on the following regarding cell DTX</w:t>
      </w:r>
      <w:r w:rsidR="005C16D1">
        <w:t>:</w:t>
      </w:r>
    </w:p>
    <w:tbl>
      <w:tblPr>
        <w:tblStyle w:val="TableGrid"/>
        <w:tblW w:w="0" w:type="auto"/>
        <w:tblLook w:val="04A0" w:firstRow="1" w:lastRow="0" w:firstColumn="1" w:lastColumn="0" w:noHBand="0" w:noVBand="1"/>
      </w:tblPr>
      <w:tblGrid>
        <w:gridCol w:w="9631"/>
      </w:tblGrid>
      <w:tr w:rsidR="005C16D1" w14:paraId="394275F9" w14:textId="77777777" w:rsidTr="005C16D1">
        <w:tc>
          <w:tcPr>
            <w:tcW w:w="9631" w:type="dxa"/>
          </w:tcPr>
          <w:p w14:paraId="45B4B69C" w14:textId="77777777" w:rsidR="005C16D1" w:rsidRPr="00ED08A6" w:rsidRDefault="005C16D1" w:rsidP="005C16D1">
            <w:pPr>
              <w:snapToGrid w:val="0"/>
              <w:jc w:val="both"/>
              <w:rPr>
                <w:lang w:eastAsia="zh-CN"/>
              </w:rPr>
            </w:pPr>
            <w:r w:rsidRPr="00ED08A6">
              <w:rPr>
                <w:lang w:eastAsia="zh-CN"/>
              </w:rPr>
              <w:t xml:space="preserve">The Cell DTX/DRX mode can be </w:t>
            </w:r>
            <w:r w:rsidRPr="00ED08A6">
              <w:t>activated/de-activated</w:t>
            </w:r>
            <w:r w:rsidRPr="00ED08A6">
              <w:rPr>
                <w:lang w:eastAsia="zh-CN"/>
              </w:rPr>
              <w:t xml:space="preserve"> via dynamic L1/L2 signalling </w:t>
            </w:r>
            <w:r w:rsidRPr="00ED08A6">
              <w:rPr>
                <w:lang w:val="en-US"/>
              </w:rPr>
              <w:t>and UE-specific RRC signaling</w:t>
            </w:r>
            <w:r w:rsidRPr="00ED08A6">
              <w:rPr>
                <w:lang w:eastAsia="zh-CN"/>
              </w:rPr>
              <w:t xml:space="preserve">. </w:t>
            </w:r>
            <w:r w:rsidRPr="00ED08A6">
              <w:t>Both UE specific and common L1/L2 signalling can be considered for activating/</w:t>
            </w:r>
            <w:r w:rsidRPr="00ED08A6">
              <w:rPr>
                <w:lang w:val="en-US"/>
              </w:rPr>
              <w:t>deactivating</w:t>
            </w:r>
            <w:r w:rsidRPr="00ED08A6">
              <w:t xml:space="preserve"> the Cell DTX/DRX mode.</w:t>
            </w:r>
          </w:p>
          <w:p w14:paraId="40CE60C1" w14:textId="77777777" w:rsidR="005C16D1" w:rsidRPr="00ED08A6" w:rsidRDefault="005C16D1" w:rsidP="005C16D1">
            <w:pPr>
              <w:snapToGrid w:val="0"/>
            </w:pPr>
            <w:r w:rsidRPr="00ED08A6">
              <w:t>Cell DTX and Cell DRX modes can be configured and operated separately (e.g., one RRC configuration set for DL and another for UL). Cell DTX/DRX can also be configured and operated together. At least the following parameters can be configured per Cell DTX/DRX configuration: periodicity, start slot/offset, on duration. Details related to UE behaviour can be discussed during WI phase. Whether to support multiple Cell DTX/DRX configurations can be discussed later in the WI phase.</w:t>
            </w:r>
          </w:p>
          <w:p w14:paraId="27927941" w14:textId="3442D3B2" w:rsidR="005C16D1" w:rsidRPr="005C16D1" w:rsidRDefault="005C16D1" w:rsidP="005C16D1">
            <w:pPr>
              <w:snapToGrid w:val="0"/>
              <w:jc w:val="both"/>
              <w:rPr>
                <w:i/>
                <w:iCs/>
                <w:lang w:val="en-US" w:eastAsia="zh-CN"/>
              </w:rPr>
            </w:pPr>
            <w:r w:rsidRPr="00ED08A6">
              <w:rPr>
                <w:lang w:val="en-US" w:eastAsia="zh-CN"/>
              </w:rPr>
              <w:t>It is beneficial to align UE DRX with Cell DTX and DRX alignment among multiple UEs. The alignment mechanism can be discussed during the WI phase.</w:t>
            </w:r>
          </w:p>
        </w:tc>
      </w:tr>
    </w:tbl>
    <w:p w14:paraId="3628277D" w14:textId="77777777" w:rsidR="00187DFD" w:rsidRDefault="00187DFD" w:rsidP="008421A3">
      <w:pPr>
        <w:rPr>
          <w:b/>
          <w:bCs/>
        </w:rPr>
      </w:pPr>
    </w:p>
    <w:p w14:paraId="32C96AC6" w14:textId="529BEAA8" w:rsidR="0091639A" w:rsidRDefault="009327B3" w:rsidP="008421A3">
      <w:r>
        <w:t>As a baseline,</w:t>
      </w:r>
      <w:r w:rsidR="00794C2E">
        <w:t xml:space="preserve"> there are two main options</w:t>
      </w:r>
      <w:r w:rsidR="00595570">
        <w:t xml:space="preserve"> for configuration if DTX</w:t>
      </w:r>
      <w:r w:rsidR="00794C2E">
        <w:t xml:space="preserve"> that can be further discussed in </w:t>
      </w:r>
      <w:r w:rsidR="0091639A">
        <w:t>RAN2:</w:t>
      </w:r>
    </w:p>
    <w:p w14:paraId="7197B13A" w14:textId="6DFA42A0" w:rsidR="009327B3" w:rsidRDefault="0091639A" w:rsidP="008421A3">
      <w:r>
        <w:t>Option 1:</w:t>
      </w:r>
      <w:r w:rsidR="009327B3">
        <w:t xml:space="preserve"> </w:t>
      </w:r>
      <w:r w:rsidR="00EC29DA">
        <w:t>On top of the existing</w:t>
      </w:r>
      <w:r w:rsidR="00291B28">
        <w:t xml:space="preserve"> legacy</w:t>
      </w:r>
      <w:r w:rsidR="00EC29DA">
        <w:t xml:space="preserve"> C-DRX configuration,</w:t>
      </w:r>
      <w:r w:rsidR="0073333A">
        <w:t xml:space="preserve"> the UE can be informed of a cell DTX configuration where the UE does not decode PDCCH and applies DL restrictions associated with the cell DTX configuration</w:t>
      </w:r>
      <w:r w:rsidR="00222AF0">
        <w:t>.</w:t>
      </w:r>
      <w:r w:rsidR="00EC29DA">
        <w:t xml:space="preserve"> </w:t>
      </w:r>
    </w:p>
    <w:p w14:paraId="10792907" w14:textId="0D0177FF" w:rsidR="0091639A" w:rsidRPr="009327B3" w:rsidRDefault="0091639A" w:rsidP="008421A3">
      <w:r>
        <w:t xml:space="preserve">Option 2: No new </w:t>
      </w:r>
      <w:r w:rsidR="002D43C3">
        <w:t xml:space="preserve">Cell DTX is introduced, instead, </w:t>
      </w:r>
      <w:bookmarkStart w:id="4" w:name="_Hlk127196577"/>
      <w:r w:rsidR="002D43C3">
        <w:t xml:space="preserve">the UE is configured with some DL signalling </w:t>
      </w:r>
      <w:r w:rsidR="0001774E">
        <w:t>restriction</w:t>
      </w:r>
      <w:r w:rsidR="002D43C3">
        <w:t xml:space="preserve"> to be applied during UE inactive time.</w:t>
      </w:r>
    </w:p>
    <w:bookmarkEnd w:id="4"/>
    <w:p w14:paraId="0D7B8F91" w14:textId="371F1E59" w:rsidR="005F301B" w:rsidRDefault="008421A3" w:rsidP="008421A3">
      <w:pPr>
        <w:rPr>
          <w:b/>
          <w:bCs/>
        </w:rPr>
      </w:pPr>
      <w:r w:rsidRPr="008421A3">
        <w:rPr>
          <w:b/>
          <w:bCs/>
        </w:rPr>
        <w:t xml:space="preserve">Proposal </w:t>
      </w:r>
      <w:r w:rsidR="0090352B">
        <w:rPr>
          <w:b/>
          <w:bCs/>
        </w:rPr>
        <w:t>5</w:t>
      </w:r>
      <w:r w:rsidRPr="008421A3">
        <w:rPr>
          <w:b/>
          <w:bCs/>
        </w:rPr>
        <w:t xml:space="preserve">: </w:t>
      </w:r>
      <w:r w:rsidR="005F301B">
        <w:rPr>
          <w:b/>
          <w:bCs/>
        </w:rPr>
        <w:t>RAN2 to decide between the following two options for</w:t>
      </w:r>
      <w:r w:rsidR="00222AF0">
        <w:rPr>
          <w:b/>
          <w:bCs/>
        </w:rPr>
        <w:t xml:space="preserve"> </w:t>
      </w:r>
      <w:r w:rsidR="005F301B">
        <w:rPr>
          <w:b/>
          <w:bCs/>
        </w:rPr>
        <w:t>Cell DTX:</w:t>
      </w:r>
    </w:p>
    <w:p w14:paraId="0562B9DF" w14:textId="3FDC1499" w:rsidR="008421A3" w:rsidRPr="007F763B" w:rsidRDefault="005F301B" w:rsidP="007F763B">
      <w:pPr>
        <w:pStyle w:val="ListParagraph"/>
        <w:numPr>
          <w:ilvl w:val="0"/>
          <w:numId w:val="38"/>
        </w:numPr>
        <w:rPr>
          <w:b/>
          <w:bCs/>
        </w:rPr>
      </w:pPr>
      <w:r w:rsidRPr="007F763B">
        <w:rPr>
          <w:b/>
          <w:bCs/>
        </w:rPr>
        <w:t xml:space="preserve">Option </w:t>
      </w:r>
      <w:r w:rsidRPr="005F301B">
        <w:rPr>
          <w:b/>
          <w:bCs/>
        </w:rPr>
        <w:t>1: Cell</w:t>
      </w:r>
      <w:r w:rsidR="00222AF0" w:rsidRPr="007F763B">
        <w:rPr>
          <w:b/>
          <w:bCs/>
        </w:rPr>
        <w:t xml:space="preserve"> DTX is configured on top of CDRX </w:t>
      </w:r>
      <w:r w:rsidR="00385411" w:rsidRPr="007F763B">
        <w:rPr>
          <w:b/>
          <w:bCs/>
        </w:rPr>
        <w:t xml:space="preserve">configuration </w:t>
      </w:r>
      <w:r w:rsidR="00222AF0" w:rsidRPr="007F763B">
        <w:rPr>
          <w:b/>
          <w:bCs/>
        </w:rPr>
        <w:t>at the UE and comprises of the following:</w:t>
      </w:r>
    </w:p>
    <w:p w14:paraId="53FA709B" w14:textId="3302DC59" w:rsidR="00222AF0" w:rsidRDefault="00222AF0" w:rsidP="007F763B">
      <w:pPr>
        <w:pStyle w:val="ListParagraph"/>
        <w:numPr>
          <w:ilvl w:val="1"/>
          <w:numId w:val="38"/>
        </w:numPr>
        <w:rPr>
          <w:b/>
          <w:bCs/>
        </w:rPr>
      </w:pPr>
      <w:r>
        <w:rPr>
          <w:b/>
          <w:bCs/>
        </w:rPr>
        <w:t>Cell DTX period</w:t>
      </w:r>
    </w:p>
    <w:p w14:paraId="721DDCCE" w14:textId="5FA4093A" w:rsidR="00BE32CE" w:rsidRDefault="00BE32CE" w:rsidP="007F763B">
      <w:pPr>
        <w:pStyle w:val="ListParagraph"/>
        <w:numPr>
          <w:ilvl w:val="1"/>
          <w:numId w:val="38"/>
        </w:numPr>
        <w:rPr>
          <w:b/>
          <w:bCs/>
        </w:rPr>
      </w:pPr>
      <w:r>
        <w:rPr>
          <w:b/>
          <w:bCs/>
        </w:rPr>
        <w:t>Cell DTX offse</w:t>
      </w:r>
      <w:r w:rsidR="0002788D">
        <w:rPr>
          <w:b/>
          <w:bCs/>
        </w:rPr>
        <w:t>t</w:t>
      </w:r>
    </w:p>
    <w:p w14:paraId="3A49116E" w14:textId="0FCC19DA" w:rsidR="00286FF8" w:rsidRDefault="00286FF8" w:rsidP="007F763B">
      <w:pPr>
        <w:pStyle w:val="ListParagraph"/>
        <w:numPr>
          <w:ilvl w:val="1"/>
          <w:numId w:val="38"/>
        </w:numPr>
        <w:rPr>
          <w:b/>
          <w:bCs/>
        </w:rPr>
      </w:pPr>
      <w:r>
        <w:rPr>
          <w:b/>
          <w:bCs/>
        </w:rPr>
        <w:t xml:space="preserve">Cell DTX duration </w:t>
      </w:r>
    </w:p>
    <w:p w14:paraId="240879AB" w14:textId="52C467E7" w:rsidR="0002788D" w:rsidRDefault="0002788D" w:rsidP="007F763B">
      <w:pPr>
        <w:pStyle w:val="ListParagraph"/>
        <w:numPr>
          <w:ilvl w:val="1"/>
          <w:numId w:val="38"/>
        </w:numPr>
        <w:rPr>
          <w:b/>
          <w:bCs/>
        </w:rPr>
      </w:pPr>
      <w:r>
        <w:rPr>
          <w:b/>
          <w:bCs/>
        </w:rPr>
        <w:t>DL signalling restrictions</w:t>
      </w:r>
    </w:p>
    <w:p w14:paraId="53D2DA84" w14:textId="271191D1" w:rsidR="0002788D" w:rsidRDefault="00385411" w:rsidP="005F301B">
      <w:pPr>
        <w:pStyle w:val="ListParagraph"/>
        <w:numPr>
          <w:ilvl w:val="1"/>
          <w:numId w:val="38"/>
        </w:numPr>
        <w:rPr>
          <w:b/>
          <w:bCs/>
        </w:rPr>
      </w:pPr>
      <w:r>
        <w:rPr>
          <w:b/>
          <w:bCs/>
        </w:rPr>
        <w:t xml:space="preserve">Note: </w:t>
      </w:r>
      <w:r w:rsidR="0002788D">
        <w:rPr>
          <w:b/>
          <w:bCs/>
        </w:rPr>
        <w:t xml:space="preserve">UE does not apply DL signalling restrictions unless its already in </w:t>
      </w:r>
      <w:r w:rsidR="004E1147">
        <w:rPr>
          <w:b/>
          <w:bCs/>
        </w:rPr>
        <w:t xml:space="preserve">CDRX </w:t>
      </w:r>
      <w:r w:rsidR="0002788D">
        <w:rPr>
          <w:b/>
          <w:bCs/>
        </w:rPr>
        <w:t>inactive</w:t>
      </w:r>
      <w:r w:rsidR="004E1147">
        <w:rPr>
          <w:b/>
          <w:bCs/>
        </w:rPr>
        <w:t xml:space="preserve"> time</w:t>
      </w:r>
      <w:r w:rsidR="0002788D">
        <w:rPr>
          <w:b/>
          <w:bCs/>
        </w:rPr>
        <w:t xml:space="preserve"> </w:t>
      </w:r>
    </w:p>
    <w:p w14:paraId="6813C9B4" w14:textId="0334FEE2" w:rsidR="005F301B" w:rsidRPr="007F763B" w:rsidRDefault="005F301B" w:rsidP="007F763B">
      <w:pPr>
        <w:pStyle w:val="ListParagraph"/>
        <w:numPr>
          <w:ilvl w:val="0"/>
          <w:numId w:val="38"/>
        </w:numPr>
        <w:rPr>
          <w:b/>
          <w:bCs/>
        </w:rPr>
      </w:pPr>
      <w:r w:rsidRPr="00A759F7">
        <w:rPr>
          <w:b/>
          <w:bCs/>
        </w:rPr>
        <w:t xml:space="preserve">Option </w:t>
      </w:r>
      <w:r>
        <w:rPr>
          <w:b/>
          <w:bCs/>
        </w:rPr>
        <w:t>2</w:t>
      </w:r>
      <w:r w:rsidRPr="005F301B">
        <w:rPr>
          <w:b/>
          <w:bCs/>
        </w:rPr>
        <w:t>:</w:t>
      </w:r>
      <w:r>
        <w:rPr>
          <w:b/>
          <w:bCs/>
        </w:rPr>
        <w:t xml:space="preserve"> No new cell DTX configuration</w:t>
      </w:r>
      <w:r w:rsidR="0008603C">
        <w:rPr>
          <w:b/>
          <w:bCs/>
        </w:rPr>
        <w:t xml:space="preserve"> is introduced</w:t>
      </w:r>
      <w:r w:rsidR="00796B71">
        <w:rPr>
          <w:b/>
          <w:bCs/>
        </w:rPr>
        <w:t>. T</w:t>
      </w:r>
      <w:r w:rsidR="00796B71" w:rsidRPr="00796B71">
        <w:rPr>
          <w:b/>
          <w:bCs/>
        </w:rPr>
        <w:t xml:space="preserve">he UE is configured with some DL signalling </w:t>
      </w:r>
      <w:r w:rsidR="0001774E" w:rsidRPr="0001774E">
        <w:rPr>
          <w:b/>
          <w:bCs/>
        </w:rPr>
        <w:t>restriction</w:t>
      </w:r>
      <w:r w:rsidR="00796B71" w:rsidRPr="00796B71">
        <w:rPr>
          <w:b/>
          <w:bCs/>
        </w:rPr>
        <w:t xml:space="preserve"> to be applied during UE</w:t>
      </w:r>
      <w:r w:rsidR="00796B71">
        <w:rPr>
          <w:b/>
          <w:bCs/>
        </w:rPr>
        <w:t xml:space="preserve"> </w:t>
      </w:r>
      <w:r w:rsidR="002E0943">
        <w:rPr>
          <w:b/>
          <w:bCs/>
        </w:rPr>
        <w:t>C</w:t>
      </w:r>
      <w:r w:rsidR="00796B71">
        <w:rPr>
          <w:b/>
          <w:bCs/>
        </w:rPr>
        <w:t>DRX</w:t>
      </w:r>
      <w:r w:rsidR="00796B71" w:rsidRPr="00796B71">
        <w:rPr>
          <w:b/>
          <w:bCs/>
        </w:rPr>
        <w:t xml:space="preserve"> inactive time.</w:t>
      </w:r>
    </w:p>
    <w:p w14:paraId="782F4FB6" w14:textId="57CA308D" w:rsidR="003C5F91" w:rsidRDefault="004E1147" w:rsidP="008421A3">
      <w:r>
        <w:t>The details of how Cell DTX can be configured and/or activated</w:t>
      </w:r>
      <w:r w:rsidR="00855F66">
        <w:t xml:space="preserve"> </w:t>
      </w:r>
      <w:r w:rsidR="008D629D">
        <w:t xml:space="preserve">can be further discussed once the basic operation of cell DTX is agreed. </w:t>
      </w:r>
    </w:p>
    <w:p w14:paraId="019230D4" w14:textId="790F0A5E" w:rsidR="009A543D" w:rsidRPr="005A09F0" w:rsidRDefault="009A543D" w:rsidP="008421A3">
      <w:pPr>
        <w:rPr>
          <w:b/>
          <w:bCs/>
        </w:rPr>
      </w:pPr>
      <w:r w:rsidRPr="005A09F0">
        <w:rPr>
          <w:b/>
          <w:bCs/>
        </w:rPr>
        <w:t xml:space="preserve">Proposal </w:t>
      </w:r>
      <w:r w:rsidR="0090352B">
        <w:rPr>
          <w:b/>
          <w:bCs/>
        </w:rPr>
        <w:t>6</w:t>
      </w:r>
      <w:r w:rsidRPr="005A09F0">
        <w:rPr>
          <w:b/>
          <w:bCs/>
        </w:rPr>
        <w:t xml:space="preserve">: </w:t>
      </w:r>
      <w:r w:rsidR="005A09F0" w:rsidRPr="005A09F0">
        <w:rPr>
          <w:b/>
          <w:bCs/>
        </w:rPr>
        <w:t xml:space="preserve">Signalling details </w:t>
      </w:r>
      <w:r w:rsidR="00BC3F9A">
        <w:rPr>
          <w:b/>
          <w:bCs/>
        </w:rPr>
        <w:t>of DTX activation and configuration</w:t>
      </w:r>
      <w:r w:rsidR="00E27929">
        <w:rPr>
          <w:b/>
          <w:bCs/>
        </w:rPr>
        <w:t xml:space="preserve">, if </w:t>
      </w:r>
      <w:r w:rsidR="005A09F0" w:rsidRPr="005A09F0">
        <w:rPr>
          <w:b/>
          <w:bCs/>
        </w:rPr>
        <w:t>needed</w:t>
      </w:r>
      <w:r w:rsidR="00E27929">
        <w:rPr>
          <w:b/>
          <w:bCs/>
        </w:rPr>
        <w:t>, can</w:t>
      </w:r>
      <w:r w:rsidR="005A09F0" w:rsidRPr="005A09F0">
        <w:rPr>
          <w:b/>
          <w:bCs/>
        </w:rPr>
        <w:t xml:space="preserve"> be discussed when the basic design details are agreed.</w:t>
      </w:r>
    </w:p>
    <w:p w14:paraId="5172D968" w14:textId="72F907BA" w:rsidR="008F5BD4" w:rsidRDefault="008F5BD4" w:rsidP="005C16D1">
      <w:pPr>
        <w:pStyle w:val="Heading2"/>
      </w:pPr>
      <w:r>
        <w:t>Impact to UE DRX timers</w:t>
      </w:r>
    </w:p>
    <w:p w14:paraId="56AA5544" w14:textId="40737ACB" w:rsidR="00C50B68" w:rsidRDefault="00C50B68" w:rsidP="00C50B68">
      <w:r>
        <w:t>It is important when</w:t>
      </w:r>
      <w:r w:rsidR="00577762">
        <w:t xml:space="preserve"> designing the cell DTX mechanism to avoid</w:t>
      </w:r>
      <w:r w:rsidR="000B3EF3">
        <w:t xml:space="preserve"> complicating the legacy UE </w:t>
      </w:r>
      <w:r w:rsidR="002B0A23">
        <w:t>C-</w:t>
      </w:r>
      <w:r w:rsidR="000B3EF3">
        <w:t xml:space="preserve">DRX operation. In our view, </w:t>
      </w:r>
      <w:r w:rsidR="001508FA">
        <w:t xml:space="preserve">the cell DTX mechanism should be designed without any impact to UE </w:t>
      </w:r>
      <w:r w:rsidR="00DE38C9">
        <w:t>C</w:t>
      </w:r>
      <w:r w:rsidR="001508FA">
        <w:t>DRX related timers, as the enhancements should be fully contained within the UE inactive time</w:t>
      </w:r>
      <w:r w:rsidR="0017151D">
        <w:t>.</w:t>
      </w:r>
    </w:p>
    <w:p w14:paraId="28831B78" w14:textId="5EA9DC94" w:rsidR="00D842AB" w:rsidRPr="001D7FDB" w:rsidRDefault="001508FA" w:rsidP="00D842AB">
      <w:pPr>
        <w:rPr>
          <w:b/>
          <w:bCs/>
        </w:rPr>
      </w:pPr>
      <w:r w:rsidRPr="00BD4768">
        <w:rPr>
          <w:b/>
          <w:bCs/>
        </w:rPr>
        <w:t xml:space="preserve">Proposal </w:t>
      </w:r>
      <w:r w:rsidR="0090352B">
        <w:rPr>
          <w:b/>
          <w:bCs/>
        </w:rPr>
        <w:t>7</w:t>
      </w:r>
      <w:r w:rsidRPr="00BD4768">
        <w:rPr>
          <w:b/>
          <w:bCs/>
        </w:rPr>
        <w:t xml:space="preserve">: Cell DTX </w:t>
      </w:r>
      <w:r w:rsidR="001C3132" w:rsidRPr="00BD4768">
        <w:rPr>
          <w:b/>
          <w:bCs/>
        </w:rPr>
        <w:t>mechanism should have n</w:t>
      </w:r>
      <w:r w:rsidRPr="00BD4768">
        <w:rPr>
          <w:b/>
          <w:bCs/>
        </w:rPr>
        <w:t>o impact to UE DRX timers</w:t>
      </w:r>
      <w:r w:rsidR="001C3132" w:rsidRPr="00BD4768">
        <w:rPr>
          <w:b/>
          <w:bCs/>
        </w:rPr>
        <w:t xml:space="preserve"> basic operation </w:t>
      </w:r>
      <w:proofErr w:type="gramStart"/>
      <w:r w:rsidR="001C3132" w:rsidRPr="00BD4768">
        <w:rPr>
          <w:b/>
          <w:bCs/>
        </w:rPr>
        <w:t xml:space="preserve">( </w:t>
      </w:r>
      <w:proofErr w:type="spellStart"/>
      <w:r w:rsidR="00FE23ED" w:rsidRPr="00BD4768">
        <w:rPr>
          <w:b/>
          <w:bCs/>
          <w:i/>
          <w:iCs/>
        </w:rPr>
        <w:t>drx</w:t>
      </w:r>
      <w:proofErr w:type="gramEnd"/>
      <w:r w:rsidR="00FE23ED" w:rsidRPr="00BD4768">
        <w:rPr>
          <w:b/>
          <w:bCs/>
          <w:i/>
          <w:iCs/>
        </w:rPr>
        <w:t>-onDurationTimer</w:t>
      </w:r>
      <w:proofErr w:type="spellEnd"/>
      <w:r w:rsidR="00FE23ED" w:rsidRPr="00BD4768">
        <w:rPr>
          <w:b/>
          <w:bCs/>
        </w:rPr>
        <w:t xml:space="preserve">,  </w:t>
      </w:r>
      <w:proofErr w:type="spellStart"/>
      <w:r w:rsidR="00FE23ED" w:rsidRPr="00BD4768">
        <w:rPr>
          <w:b/>
          <w:bCs/>
          <w:i/>
          <w:iCs/>
        </w:rPr>
        <w:t>drx-InactivityTimer</w:t>
      </w:r>
      <w:proofErr w:type="spellEnd"/>
      <w:r w:rsidR="00FE23ED" w:rsidRPr="00BD4768">
        <w:rPr>
          <w:b/>
          <w:bCs/>
        </w:rPr>
        <w:t xml:space="preserve">, </w:t>
      </w:r>
      <w:proofErr w:type="spellStart"/>
      <w:r w:rsidR="00FE23ED" w:rsidRPr="00BD4768">
        <w:rPr>
          <w:b/>
          <w:bCs/>
          <w:i/>
          <w:iCs/>
        </w:rPr>
        <w:t>drx-RetransmissionTimerDL</w:t>
      </w:r>
      <w:proofErr w:type="spellEnd"/>
      <w:r w:rsidR="00BD4768" w:rsidRPr="00BD4768">
        <w:rPr>
          <w:b/>
          <w:bCs/>
          <w:i/>
          <w:iCs/>
        </w:rPr>
        <w:t xml:space="preserve">, </w:t>
      </w:r>
      <w:proofErr w:type="spellStart"/>
      <w:r w:rsidR="00BD4768" w:rsidRPr="00BD4768">
        <w:rPr>
          <w:b/>
          <w:bCs/>
          <w:i/>
          <w:iCs/>
        </w:rPr>
        <w:t>drx</w:t>
      </w:r>
      <w:proofErr w:type="spellEnd"/>
      <w:r w:rsidR="00BD4768" w:rsidRPr="00BD4768">
        <w:rPr>
          <w:b/>
          <w:bCs/>
          <w:i/>
          <w:iCs/>
        </w:rPr>
        <w:t>-HARQ-RTT-</w:t>
      </w:r>
      <w:proofErr w:type="spellStart"/>
      <w:r w:rsidR="00BD4768" w:rsidRPr="00BD4768">
        <w:rPr>
          <w:b/>
          <w:bCs/>
          <w:i/>
          <w:iCs/>
        </w:rPr>
        <w:t>TimerDL</w:t>
      </w:r>
      <w:proofErr w:type="spellEnd"/>
      <w:r w:rsidR="00BD4768" w:rsidRPr="00BD4768">
        <w:rPr>
          <w:b/>
          <w:bCs/>
          <w:i/>
          <w:iCs/>
        </w:rPr>
        <w:t xml:space="preserve">, </w:t>
      </w:r>
      <w:proofErr w:type="spellStart"/>
      <w:r w:rsidR="00BD4768" w:rsidRPr="00BD4768">
        <w:rPr>
          <w:b/>
          <w:bCs/>
          <w:i/>
          <w:iCs/>
        </w:rPr>
        <w:t>drx-ShortCycleTimer</w:t>
      </w:r>
      <w:proofErr w:type="spellEnd"/>
      <w:r w:rsidR="00BD4768" w:rsidRPr="00BD4768">
        <w:rPr>
          <w:b/>
          <w:bCs/>
          <w:i/>
          <w:iCs/>
        </w:rPr>
        <w:t>).</w:t>
      </w:r>
    </w:p>
    <w:p w14:paraId="4B222E25" w14:textId="2F4CD972" w:rsidR="00271F03" w:rsidRDefault="00A57C2B" w:rsidP="00A57C2B">
      <w:pPr>
        <w:pStyle w:val="Heading1"/>
      </w:pPr>
      <w:r>
        <w:t>Cell DRX Mechanism</w:t>
      </w:r>
    </w:p>
    <w:p w14:paraId="323EAFB9" w14:textId="0074BCD7" w:rsidR="00B64D3C" w:rsidRDefault="00A76C77" w:rsidP="00B64D3C">
      <w:r>
        <w:t xml:space="preserve">For cell DRX, it is understood </w:t>
      </w:r>
      <w:r w:rsidR="00447373">
        <w:t xml:space="preserve">that the gNB can save energy by suspending </w:t>
      </w:r>
      <w:r w:rsidR="002E0BEB">
        <w:t xml:space="preserve">some </w:t>
      </w:r>
      <w:r w:rsidR="00447373">
        <w:t xml:space="preserve">decoding for a certain period. </w:t>
      </w:r>
      <w:r w:rsidR="002E0BEB">
        <w:t xml:space="preserve">In this case, the UE needs to know that the gNB would not be decoding some of </w:t>
      </w:r>
      <w:r w:rsidR="002B0A23">
        <w:t>its</w:t>
      </w:r>
      <w:r w:rsidR="002E0BEB">
        <w:t xml:space="preserve"> UL signalling for a certain </w:t>
      </w:r>
      <w:r w:rsidR="00185122">
        <w:t>“Cell DRX” period</w:t>
      </w:r>
      <w:r w:rsidR="003273E4">
        <w:t xml:space="preserve">. </w:t>
      </w:r>
      <w:r w:rsidR="00185122">
        <w:t>Generally,</w:t>
      </w:r>
      <w:r w:rsidR="002E7822">
        <w:t xml:space="preserve"> in the SI phase</w:t>
      </w:r>
      <w:r w:rsidR="003273E4">
        <w:t xml:space="preserve">, cell DRX </w:t>
      </w:r>
      <w:r w:rsidR="002E7822">
        <w:t>was</w:t>
      </w:r>
      <w:r w:rsidR="003273E4">
        <w:t xml:space="preserve"> a lesser priority than cell DTX since the NES gains are expected to be less. However, since the WID is on Cell DTX/DRX, we can follow a similar approach to cell DTX.</w:t>
      </w:r>
    </w:p>
    <w:p w14:paraId="437A1A8D" w14:textId="0CADCFC7" w:rsidR="003273E4" w:rsidRPr="002A2410" w:rsidRDefault="003273E4" w:rsidP="003273E4">
      <w:pPr>
        <w:rPr>
          <w:b/>
          <w:bCs/>
        </w:rPr>
      </w:pPr>
      <w:r w:rsidRPr="002A2410">
        <w:rPr>
          <w:b/>
          <w:bCs/>
        </w:rPr>
        <w:t xml:space="preserve">Proposal </w:t>
      </w:r>
      <w:r w:rsidR="0090352B">
        <w:rPr>
          <w:b/>
          <w:bCs/>
        </w:rPr>
        <w:t>8</w:t>
      </w:r>
      <w:r w:rsidRPr="002A2410">
        <w:rPr>
          <w:b/>
          <w:bCs/>
        </w:rPr>
        <w:t xml:space="preserve">: Cell </w:t>
      </w:r>
      <w:r>
        <w:rPr>
          <w:b/>
          <w:bCs/>
        </w:rPr>
        <w:t>DRX mechanism</w:t>
      </w:r>
      <w:r w:rsidRPr="002A2410">
        <w:rPr>
          <w:b/>
          <w:bCs/>
        </w:rPr>
        <w:t xml:space="preserve"> in RAN2 comprises of the following:</w:t>
      </w:r>
    </w:p>
    <w:p w14:paraId="3E596F16" w14:textId="0B8B2FCC" w:rsidR="003273E4" w:rsidRPr="002A2410" w:rsidRDefault="003273E4" w:rsidP="003273E4">
      <w:pPr>
        <w:pStyle w:val="ListParagraph"/>
        <w:numPr>
          <w:ilvl w:val="0"/>
          <w:numId w:val="27"/>
        </w:numPr>
        <w:rPr>
          <w:b/>
          <w:bCs/>
        </w:rPr>
      </w:pPr>
      <w:r w:rsidRPr="002A2410">
        <w:rPr>
          <w:b/>
          <w:bCs/>
        </w:rPr>
        <w:lastRenderedPageBreak/>
        <w:t xml:space="preserve">Ability of gNB to suspend some </w:t>
      </w:r>
      <w:r>
        <w:rPr>
          <w:b/>
          <w:bCs/>
        </w:rPr>
        <w:t xml:space="preserve">UL </w:t>
      </w:r>
      <w:r w:rsidRPr="002A2410">
        <w:rPr>
          <w:b/>
          <w:bCs/>
        </w:rPr>
        <w:t>signalling</w:t>
      </w:r>
      <w:r>
        <w:rPr>
          <w:b/>
          <w:bCs/>
        </w:rPr>
        <w:t xml:space="preserve"> </w:t>
      </w:r>
      <w:r w:rsidRPr="002A2410">
        <w:rPr>
          <w:b/>
          <w:bCs/>
        </w:rPr>
        <w:t>during cell D</w:t>
      </w:r>
      <w:r>
        <w:rPr>
          <w:b/>
          <w:bCs/>
        </w:rPr>
        <w:t>R</w:t>
      </w:r>
      <w:r w:rsidRPr="002A2410">
        <w:rPr>
          <w:b/>
          <w:bCs/>
        </w:rPr>
        <w:t>X non-active period.</w:t>
      </w:r>
    </w:p>
    <w:p w14:paraId="08076CFF" w14:textId="03111183" w:rsidR="003273E4" w:rsidRPr="002A2410" w:rsidRDefault="003273E4" w:rsidP="003273E4">
      <w:pPr>
        <w:pStyle w:val="ListParagraph"/>
        <w:numPr>
          <w:ilvl w:val="0"/>
          <w:numId w:val="27"/>
        </w:numPr>
        <w:rPr>
          <w:b/>
          <w:bCs/>
        </w:rPr>
      </w:pPr>
      <w:r w:rsidRPr="002A2410">
        <w:rPr>
          <w:b/>
          <w:bCs/>
        </w:rPr>
        <w:t xml:space="preserve">Configuration and signalling </w:t>
      </w:r>
      <w:r w:rsidR="00443D42">
        <w:rPr>
          <w:b/>
          <w:bCs/>
        </w:rPr>
        <w:t>at</w:t>
      </w:r>
      <w:r w:rsidRPr="002A2410">
        <w:rPr>
          <w:b/>
          <w:bCs/>
        </w:rPr>
        <w:t xml:space="preserve"> the UE </w:t>
      </w:r>
    </w:p>
    <w:p w14:paraId="11AA0B24" w14:textId="5BEC40D3" w:rsidR="003273E4" w:rsidRDefault="0001774E" w:rsidP="00326F0C">
      <w:pPr>
        <w:pStyle w:val="Heading2"/>
      </w:pPr>
      <w:r>
        <w:t>R</w:t>
      </w:r>
      <w:r w:rsidRPr="0001774E">
        <w:t>estriction</w:t>
      </w:r>
      <w:r w:rsidR="00326F0C">
        <w:t xml:space="preserve"> of UL transmissions during Cell DRX</w:t>
      </w:r>
    </w:p>
    <w:p w14:paraId="5FB28D69" w14:textId="7C6875EF" w:rsidR="00CE41BF" w:rsidRDefault="00CE41BF" w:rsidP="00CE41BF">
      <w:proofErr w:type="gramStart"/>
      <w:r>
        <w:t>Similar to</w:t>
      </w:r>
      <w:proofErr w:type="gramEnd"/>
      <w:r>
        <w:t xml:space="preserve"> Cell DTX, </w:t>
      </w:r>
      <w:r w:rsidR="00AB4860">
        <w:t xml:space="preserve">the WID puts some constraints </w:t>
      </w:r>
      <w:r w:rsidR="00F90E03">
        <w:t>on</w:t>
      </w:r>
      <w:r w:rsidR="00AB4860">
        <w:t xml:space="preserve"> some UL signalling that cannot be affected </w:t>
      </w:r>
      <w:r w:rsidR="00F90E03">
        <w:t>by</w:t>
      </w:r>
      <w:r w:rsidR="00AB4860">
        <w:t xml:space="preserve"> </w:t>
      </w:r>
      <w:r w:rsidR="00F90E03">
        <w:t>C</w:t>
      </w:r>
      <w:r w:rsidR="00AB4860">
        <w:t>ell DRX to avoid impact to IDLE and INACTIVE UEs.</w:t>
      </w:r>
    </w:p>
    <w:p w14:paraId="3710532D" w14:textId="007A112F" w:rsidR="00B54B44" w:rsidRDefault="00B54B44" w:rsidP="00CE41BF">
      <w:pPr>
        <w:rPr>
          <w:b/>
          <w:bCs/>
        </w:rPr>
      </w:pPr>
      <w:r w:rsidRPr="00B54B44">
        <w:rPr>
          <w:b/>
          <w:bCs/>
        </w:rPr>
        <w:t xml:space="preserve">Proposal </w:t>
      </w:r>
      <w:r w:rsidR="0090352B">
        <w:rPr>
          <w:b/>
          <w:bCs/>
        </w:rPr>
        <w:t>9</w:t>
      </w:r>
      <w:r w:rsidRPr="00B54B44">
        <w:rPr>
          <w:b/>
          <w:bCs/>
        </w:rPr>
        <w:t xml:space="preserve">: Cell DRX should have no impact on RACH to avoid impact to IDLE and INACTIVE UEs. </w:t>
      </w:r>
    </w:p>
    <w:p w14:paraId="7A3486E6" w14:textId="4E813FAB" w:rsidR="00326F0C" w:rsidRDefault="00B54B44" w:rsidP="00326F0C">
      <w:r>
        <w:t>Some other UL transmissions can be relaxed during Cell DRX non-active time</w:t>
      </w:r>
      <w:r w:rsidR="00F01010">
        <w:t xml:space="preserve"> </w:t>
      </w:r>
      <w:proofErr w:type="gramStart"/>
      <w:r w:rsidR="00F01010">
        <w:t>in order for</w:t>
      </w:r>
      <w:proofErr w:type="gramEnd"/>
      <w:r w:rsidR="00F01010">
        <w:t xml:space="preserve"> the gNB to save energy.</w:t>
      </w:r>
    </w:p>
    <w:p w14:paraId="37CAE248" w14:textId="568849ED" w:rsidR="00F01010" w:rsidRDefault="00F01010" w:rsidP="00326F0C">
      <w:pPr>
        <w:rPr>
          <w:b/>
          <w:bCs/>
        </w:rPr>
      </w:pPr>
      <w:r w:rsidRPr="00DC3FE0">
        <w:rPr>
          <w:b/>
          <w:bCs/>
        </w:rPr>
        <w:t xml:space="preserve">Proposal </w:t>
      </w:r>
      <w:r w:rsidR="0090352B">
        <w:rPr>
          <w:b/>
          <w:bCs/>
        </w:rPr>
        <w:t>10</w:t>
      </w:r>
      <w:r w:rsidRPr="00DC3FE0">
        <w:rPr>
          <w:b/>
          <w:bCs/>
        </w:rPr>
        <w:t xml:space="preserve">: </w:t>
      </w:r>
      <w:r w:rsidR="00DC3FE0" w:rsidRPr="00DC3FE0">
        <w:rPr>
          <w:b/>
          <w:bCs/>
        </w:rPr>
        <w:t xml:space="preserve">The UE can be configured to </w:t>
      </w:r>
      <w:r w:rsidR="00F75BC5">
        <w:rPr>
          <w:b/>
          <w:bCs/>
        </w:rPr>
        <w:t>restrict</w:t>
      </w:r>
      <w:r w:rsidR="00E27ECB">
        <w:rPr>
          <w:b/>
          <w:bCs/>
        </w:rPr>
        <w:t xml:space="preserve"> </w:t>
      </w:r>
      <w:r w:rsidR="00DC3FE0" w:rsidRPr="00DC3FE0">
        <w:rPr>
          <w:b/>
          <w:bCs/>
        </w:rPr>
        <w:t>configured grant and SR in the nonactive duration of Cell DRX.</w:t>
      </w:r>
      <w:r w:rsidR="001D05B3">
        <w:rPr>
          <w:b/>
          <w:bCs/>
        </w:rPr>
        <w:t xml:space="preserve"> Table 2 below can be used as a baseline for discussion.</w:t>
      </w:r>
    </w:p>
    <w:p w14:paraId="4588E123" w14:textId="6B6F8C24" w:rsidR="007F4F27" w:rsidRPr="007F4F27" w:rsidRDefault="007F4F27" w:rsidP="007F4F27">
      <w:pPr>
        <w:pStyle w:val="Caption"/>
        <w:jc w:val="center"/>
        <w:rPr>
          <w:b/>
          <w:bCs/>
          <w:sz w:val="22"/>
          <w:szCs w:val="22"/>
          <w:u w:val="single"/>
        </w:rPr>
      </w:pPr>
      <w:r w:rsidRPr="002F3152">
        <w:rPr>
          <w:sz w:val="20"/>
          <w:szCs w:val="20"/>
        </w:rPr>
        <w:t xml:space="preserve">Table </w:t>
      </w:r>
      <w:r>
        <w:rPr>
          <w:sz w:val="20"/>
          <w:szCs w:val="20"/>
        </w:rPr>
        <w:t>2</w:t>
      </w:r>
      <w:r w:rsidRPr="002F3152">
        <w:rPr>
          <w:sz w:val="20"/>
          <w:szCs w:val="20"/>
        </w:rPr>
        <w:t xml:space="preserve">: </w:t>
      </w:r>
      <w:r>
        <w:rPr>
          <w:sz w:val="20"/>
          <w:szCs w:val="20"/>
        </w:rPr>
        <w:t>UL Restriction during Cell DRX nonactive period</w:t>
      </w:r>
    </w:p>
    <w:tbl>
      <w:tblPr>
        <w:tblStyle w:val="TableGrid"/>
        <w:tblW w:w="0" w:type="auto"/>
        <w:tblLook w:val="04A0" w:firstRow="1" w:lastRow="0" w:firstColumn="1" w:lastColumn="0" w:noHBand="0" w:noVBand="1"/>
      </w:tblPr>
      <w:tblGrid>
        <w:gridCol w:w="1253"/>
        <w:gridCol w:w="1616"/>
        <w:gridCol w:w="6762"/>
      </w:tblGrid>
      <w:tr w:rsidR="005048CC" w:rsidRPr="00603C9C" w14:paraId="1FEB5865" w14:textId="77777777" w:rsidTr="005048CC">
        <w:tc>
          <w:tcPr>
            <w:tcW w:w="1253" w:type="dxa"/>
          </w:tcPr>
          <w:p w14:paraId="34960627" w14:textId="77777777" w:rsidR="005048CC" w:rsidRPr="00603C9C" w:rsidRDefault="005048CC" w:rsidP="00123FD7">
            <w:pPr>
              <w:spacing w:after="120"/>
              <w:jc w:val="center"/>
              <w:rPr>
                <w:b/>
                <w:bCs/>
              </w:rPr>
            </w:pPr>
            <w:r w:rsidRPr="00603C9C">
              <w:rPr>
                <w:b/>
                <w:bCs/>
              </w:rPr>
              <w:t>Channel</w:t>
            </w:r>
          </w:p>
        </w:tc>
        <w:tc>
          <w:tcPr>
            <w:tcW w:w="1616" w:type="dxa"/>
          </w:tcPr>
          <w:p w14:paraId="7A76C4BB" w14:textId="77777777" w:rsidR="005048CC" w:rsidRPr="00603C9C" w:rsidRDefault="005048CC" w:rsidP="00123FD7">
            <w:pPr>
              <w:spacing w:after="120"/>
              <w:jc w:val="center"/>
              <w:rPr>
                <w:b/>
                <w:bCs/>
              </w:rPr>
            </w:pPr>
            <w:r>
              <w:rPr>
                <w:b/>
                <w:bCs/>
              </w:rPr>
              <w:t>UE drops channel within the window?</w:t>
            </w:r>
          </w:p>
        </w:tc>
        <w:tc>
          <w:tcPr>
            <w:tcW w:w="6762" w:type="dxa"/>
          </w:tcPr>
          <w:p w14:paraId="39662D79" w14:textId="77777777" w:rsidR="005048CC" w:rsidRPr="00603C9C" w:rsidRDefault="005048CC" w:rsidP="00123FD7">
            <w:pPr>
              <w:spacing w:after="120"/>
              <w:jc w:val="center"/>
              <w:rPr>
                <w:b/>
                <w:bCs/>
              </w:rPr>
            </w:pPr>
            <w:r w:rsidRPr="00603C9C">
              <w:rPr>
                <w:b/>
                <w:bCs/>
              </w:rPr>
              <w:t xml:space="preserve">UE </w:t>
            </w:r>
            <w:proofErr w:type="spellStart"/>
            <w:r w:rsidRPr="00603C9C">
              <w:rPr>
                <w:b/>
                <w:bCs/>
              </w:rPr>
              <w:t>impl</w:t>
            </w:r>
            <w:proofErr w:type="spellEnd"/>
            <w:r>
              <w:rPr>
                <w:b/>
                <w:bCs/>
              </w:rPr>
              <w:t>.</w:t>
            </w:r>
            <w:r w:rsidRPr="00603C9C">
              <w:rPr>
                <w:b/>
                <w:bCs/>
              </w:rPr>
              <w:t xml:space="preserve"> impact</w:t>
            </w:r>
            <w:r>
              <w:rPr>
                <w:b/>
                <w:bCs/>
              </w:rPr>
              <w:t xml:space="preserve"> if signal is dropped (i.e., Yes to 2</w:t>
            </w:r>
            <w:r w:rsidRPr="00030844">
              <w:rPr>
                <w:b/>
                <w:bCs/>
                <w:vertAlign w:val="superscript"/>
              </w:rPr>
              <w:t>nd</w:t>
            </w:r>
            <w:r>
              <w:rPr>
                <w:b/>
                <w:bCs/>
              </w:rPr>
              <w:t xml:space="preserve"> column)</w:t>
            </w:r>
          </w:p>
        </w:tc>
      </w:tr>
      <w:tr w:rsidR="005048CC" w:rsidRPr="00D6558E" w14:paraId="16B0FC1E" w14:textId="77777777" w:rsidTr="005048CC">
        <w:tc>
          <w:tcPr>
            <w:tcW w:w="1253" w:type="dxa"/>
          </w:tcPr>
          <w:p w14:paraId="7D5EA0EF" w14:textId="77777777" w:rsidR="005048CC" w:rsidRDefault="005048CC" w:rsidP="00123FD7">
            <w:pPr>
              <w:spacing w:after="120"/>
            </w:pPr>
            <w:r>
              <w:t>RACH for initial access</w:t>
            </w:r>
          </w:p>
        </w:tc>
        <w:tc>
          <w:tcPr>
            <w:tcW w:w="1616" w:type="dxa"/>
          </w:tcPr>
          <w:p w14:paraId="3250DE12" w14:textId="77777777" w:rsidR="005048CC" w:rsidRPr="00C5317A" w:rsidRDefault="005048CC" w:rsidP="00123FD7">
            <w:pPr>
              <w:spacing w:after="120"/>
              <w:jc w:val="center"/>
            </w:pPr>
            <w:r w:rsidRPr="00C5317A">
              <w:t>No</w:t>
            </w:r>
          </w:p>
        </w:tc>
        <w:tc>
          <w:tcPr>
            <w:tcW w:w="6762" w:type="dxa"/>
          </w:tcPr>
          <w:p w14:paraId="63643779" w14:textId="77777777" w:rsidR="005048CC" w:rsidRPr="00D6558E" w:rsidRDefault="005048CC" w:rsidP="005048CC">
            <w:pPr>
              <w:pStyle w:val="ListParagraph"/>
              <w:numPr>
                <w:ilvl w:val="0"/>
                <w:numId w:val="46"/>
              </w:numPr>
              <w:spacing w:after="120"/>
              <w:jc w:val="both"/>
            </w:pPr>
            <w:r w:rsidRPr="00967BCB">
              <w:t>Impact to idle mode UEs</w:t>
            </w:r>
          </w:p>
        </w:tc>
      </w:tr>
      <w:tr w:rsidR="005048CC" w:rsidRPr="00967BCB" w14:paraId="10359A73" w14:textId="77777777" w:rsidTr="005048CC">
        <w:tc>
          <w:tcPr>
            <w:tcW w:w="1253" w:type="dxa"/>
          </w:tcPr>
          <w:p w14:paraId="1EC4D89A" w14:textId="77777777" w:rsidR="005048CC" w:rsidRDefault="005048CC" w:rsidP="00123FD7">
            <w:pPr>
              <w:spacing w:after="120"/>
            </w:pPr>
            <w:r>
              <w:t>UE-specific RACH</w:t>
            </w:r>
          </w:p>
        </w:tc>
        <w:tc>
          <w:tcPr>
            <w:tcW w:w="1616" w:type="dxa"/>
          </w:tcPr>
          <w:p w14:paraId="00B64D49" w14:textId="77777777" w:rsidR="005048CC" w:rsidRPr="00C5317A" w:rsidRDefault="005048CC" w:rsidP="00123FD7">
            <w:pPr>
              <w:spacing w:after="120"/>
              <w:jc w:val="center"/>
            </w:pPr>
            <w:r>
              <w:t>No</w:t>
            </w:r>
          </w:p>
        </w:tc>
        <w:tc>
          <w:tcPr>
            <w:tcW w:w="6762" w:type="dxa"/>
          </w:tcPr>
          <w:p w14:paraId="6CBFABFB" w14:textId="77777777" w:rsidR="005048CC" w:rsidRPr="00967BCB" w:rsidRDefault="005048CC" w:rsidP="005048CC">
            <w:pPr>
              <w:pStyle w:val="ListParagraph"/>
              <w:numPr>
                <w:ilvl w:val="0"/>
                <w:numId w:val="46"/>
              </w:numPr>
              <w:spacing w:after="120"/>
              <w:jc w:val="both"/>
            </w:pPr>
            <w:r>
              <w:t>Impact to recovery delay for procedures e.g., LFR, BFR and uplink sync recovery.</w:t>
            </w:r>
          </w:p>
        </w:tc>
      </w:tr>
      <w:tr w:rsidR="005048CC" w:rsidRPr="009671F2" w14:paraId="422FD556" w14:textId="77777777" w:rsidTr="005048CC">
        <w:tc>
          <w:tcPr>
            <w:tcW w:w="1253" w:type="dxa"/>
          </w:tcPr>
          <w:p w14:paraId="7372D9C2" w14:textId="77777777" w:rsidR="005048CC" w:rsidRDefault="005048CC" w:rsidP="00123FD7">
            <w:pPr>
              <w:spacing w:after="120"/>
            </w:pPr>
            <w:r>
              <w:t>CG</w:t>
            </w:r>
          </w:p>
        </w:tc>
        <w:tc>
          <w:tcPr>
            <w:tcW w:w="1616" w:type="dxa"/>
          </w:tcPr>
          <w:p w14:paraId="1818D938" w14:textId="77777777" w:rsidR="005048CC" w:rsidRDefault="005048CC" w:rsidP="00123FD7">
            <w:pPr>
              <w:spacing w:after="120"/>
              <w:jc w:val="center"/>
            </w:pPr>
            <w:r>
              <w:t>Yes</w:t>
            </w:r>
          </w:p>
        </w:tc>
        <w:tc>
          <w:tcPr>
            <w:tcW w:w="6762" w:type="dxa"/>
          </w:tcPr>
          <w:p w14:paraId="0C5208FF" w14:textId="77777777" w:rsidR="005048CC" w:rsidRPr="009671F2" w:rsidRDefault="005048CC" w:rsidP="00123FD7">
            <w:pPr>
              <w:spacing w:after="120"/>
              <w:jc w:val="both"/>
            </w:pPr>
          </w:p>
        </w:tc>
      </w:tr>
      <w:tr w:rsidR="005048CC" w:rsidRPr="009671F2" w14:paraId="0E0CB052" w14:textId="77777777" w:rsidTr="005048CC">
        <w:tc>
          <w:tcPr>
            <w:tcW w:w="1253" w:type="dxa"/>
          </w:tcPr>
          <w:p w14:paraId="40180EA5" w14:textId="77777777" w:rsidR="005048CC" w:rsidRDefault="005048CC" w:rsidP="00123FD7">
            <w:pPr>
              <w:spacing w:after="120"/>
            </w:pPr>
            <w:r>
              <w:t>SR</w:t>
            </w:r>
          </w:p>
        </w:tc>
        <w:tc>
          <w:tcPr>
            <w:tcW w:w="1616" w:type="dxa"/>
          </w:tcPr>
          <w:p w14:paraId="75F6B7F0" w14:textId="77777777" w:rsidR="005048CC" w:rsidRDefault="005048CC" w:rsidP="00123FD7">
            <w:pPr>
              <w:spacing w:after="120"/>
              <w:jc w:val="center"/>
            </w:pPr>
            <w:r>
              <w:t>Yes</w:t>
            </w:r>
          </w:p>
        </w:tc>
        <w:tc>
          <w:tcPr>
            <w:tcW w:w="6762" w:type="dxa"/>
          </w:tcPr>
          <w:p w14:paraId="14FB76E3" w14:textId="77777777" w:rsidR="005048CC" w:rsidRPr="009671F2" w:rsidRDefault="005048CC" w:rsidP="00123FD7">
            <w:pPr>
              <w:spacing w:after="120"/>
              <w:jc w:val="both"/>
            </w:pPr>
          </w:p>
        </w:tc>
      </w:tr>
    </w:tbl>
    <w:p w14:paraId="29CE90C6" w14:textId="77777777" w:rsidR="009656E5" w:rsidRDefault="009656E5" w:rsidP="00326F0C">
      <w:pPr>
        <w:rPr>
          <w:b/>
          <w:bCs/>
        </w:rPr>
      </w:pPr>
    </w:p>
    <w:p w14:paraId="535E282E" w14:textId="1BA2006A" w:rsidR="003C7D85" w:rsidRDefault="003C7D85" w:rsidP="003C7D85">
      <w:pPr>
        <w:pStyle w:val="Heading2"/>
      </w:pPr>
      <w:r>
        <w:t>Configuration and Signalling</w:t>
      </w:r>
    </w:p>
    <w:p w14:paraId="67B635DF" w14:textId="77777777" w:rsidR="00464DAE" w:rsidRDefault="007F0EB1" w:rsidP="007F0EB1">
      <w:proofErr w:type="gramStart"/>
      <w:r>
        <w:t>Similar to</w:t>
      </w:r>
      <w:proofErr w:type="gramEnd"/>
      <w:r>
        <w:t xml:space="preserve"> Cell DTX, </w:t>
      </w:r>
      <w:r w:rsidR="00286EDD">
        <w:t xml:space="preserve">there are two options to approach </w:t>
      </w:r>
      <w:r>
        <w:t>Cell DRX</w:t>
      </w:r>
      <w:r w:rsidR="00286EDD">
        <w:t xml:space="preserve">: </w:t>
      </w:r>
    </w:p>
    <w:p w14:paraId="30F69815" w14:textId="67283664" w:rsidR="007F0EB1" w:rsidRDefault="00E446BC" w:rsidP="007F0EB1">
      <w:r>
        <w:t>Option 1: An explicit configuration whereby, gNB</w:t>
      </w:r>
      <w:r w:rsidR="007F0EB1">
        <w:t xml:space="preserve"> need to inform the UE of when a cell DRX </w:t>
      </w:r>
      <w:r w:rsidR="006B0B1B">
        <w:t>non</w:t>
      </w:r>
      <w:r w:rsidR="007F0EB1">
        <w:t xml:space="preserve">active periods happen and specify the </w:t>
      </w:r>
      <w:r w:rsidR="005661F7">
        <w:t>behaviour</w:t>
      </w:r>
      <w:r w:rsidR="007F0EB1">
        <w:t xml:space="preserve"> of the </w:t>
      </w:r>
      <w:r w:rsidR="005661F7">
        <w:t xml:space="preserve">UE regarding </w:t>
      </w:r>
      <w:r w:rsidR="00AE11EB">
        <w:t>restriction</w:t>
      </w:r>
      <w:r w:rsidR="005661F7">
        <w:t xml:space="preserve"> of any UL signalling.</w:t>
      </w:r>
      <w:r w:rsidR="00CA7963">
        <w:t xml:space="preserve"> </w:t>
      </w:r>
      <w:r w:rsidR="001C324C">
        <w:t>However, in this case the cell DRX need not to strictly be a subset of UE inactive time</w:t>
      </w:r>
      <w:r w:rsidR="00D90F05">
        <w:t xml:space="preserve"> if configured separately from Cell DTX.</w:t>
      </w:r>
    </w:p>
    <w:p w14:paraId="1F8A97B8" w14:textId="66E1337D" w:rsidR="00464DAE" w:rsidRPr="007F0EB1" w:rsidRDefault="00464DAE" w:rsidP="007F0EB1">
      <w:r>
        <w:t>Option 2: No new Cell DRX configuration is introduced, instead, UE can be configured to relax some UL signalling during CDRX i</w:t>
      </w:r>
      <w:r w:rsidR="00851125">
        <w:t>n</w:t>
      </w:r>
      <w:r>
        <w:t xml:space="preserve">active time. </w:t>
      </w:r>
    </w:p>
    <w:p w14:paraId="04598374" w14:textId="17CD7634" w:rsidR="001C324C" w:rsidRDefault="001C324C" w:rsidP="001C324C">
      <w:pPr>
        <w:rPr>
          <w:b/>
          <w:bCs/>
        </w:rPr>
      </w:pPr>
      <w:r w:rsidRPr="008421A3">
        <w:rPr>
          <w:b/>
          <w:bCs/>
        </w:rPr>
        <w:t xml:space="preserve">Proposal </w:t>
      </w:r>
      <w:r w:rsidR="00F850F5">
        <w:rPr>
          <w:b/>
          <w:bCs/>
        </w:rPr>
        <w:t>1</w:t>
      </w:r>
      <w:r w:rsidR="0090352B">
        <w:rPr>
          <w:b/>
          <w:bCs/>
        </w:rPr>
        <w:t>1</w:t>
      </w:r>
      <w:r w:rsidRPr="008421A3">
        <w:rPr>
          <w:b/>
          <w:bCs/>
        </w:rPr>
        <w:t xml:space="preserve">: </w:t>
      </w:r>
      <w:r w:rsidR="0008603C">
        <w:rPr>
          <w:b/>
          <w:bCs/>
        </w:rPr>
        <w:t>RAN2 to decide between the following two options for Cell DRX configuration:</w:t>
      </w:r>
    </w:p>
    <w:p w14:paraId="585CBB4D" w14:textId="53417823" w:rsidR="0008603C" w:rsidRPr="007F763B" w:rsidRDefault="0008603C" w:rsidP="007F763B">
      <w:pPr>
        <w:pStyle w:val="ListParagraph"/>
        <w:numPr>
          <w:ilvl w:val="0"/>
          <w:numId w:val="38"/>
        </w:numPr>
        <w:rPr>
          <w:b/>
          <w:bCs/>
        </w:rPr>
      </w:pPr>
      <w:r w:rsidRPr="00A759F7">
        <w:rPr>
          <w:b/>
          <w:bCs/>
        </w:rPr>
        <w:t xml:space="preserve">Option </w:t>
      </w:r>
      <w:r w:rsidRPr="005F301B">
        <w:rPr>
          <w:b/>
          <w:bCs/>
        </w:rPr>
        <w:t>1: Cell</w:t>
      </w:r>
      <w:r w:rsidRPr="00A759F7">
        <w:rPr>
          <w:b/>
          <w:bCs/>
        </w:rPr>
        <w:t xml:space="preserve"> D</w:t>
      </w:r>
      <w:r>
        <w:rPr>
          <w:b/>
          <w:bCs/>
        </w:rPr>
        <w:t>RX is explicitly configured at the UE and comprises of the following:</w:t>
      </w:r>
    </w:p>
    <w:p w14:paraId="7914A2B9" w14:textId="314CA382" w:rsidR="001C324C" w:rsidRDefault="001C324C" w:rsidP="007F763B">
      <w:pPr>
        <w:pStyle w:val="ListParagraph"/>
        <w:numPr>
          <w:ilvl w:val="1"/>
          <w:numId w:val="25"/>
        </w:numPr>
        <w:rPr>
          <w:b/>
          <w:bCs/>
        </w:rPr>
      </w:pPr>
      <w:r>
        <w:rPr>
          <w:b/>
          <w:bCs/>
        </w:rPr>
        <w:t>Cell D</w:t>
      </w:r>
      <w:r w:rsidR="00CA436F">
        <w:rPr>
          <w:b/>
          <w:bCs/>
        </w:rPr>
        <w:t>R</w:t>
      </w:r>
      <w:r>
        <w:rPr>
          <w:b/>
          <w:bCs/>
        </w:rPr>
        <w:t>X period</w:t>
      </w:r>
    </w:p>
    <w:p w14:paraId="27B38C25" w14:textId="292E7701" w:rsidR="001C324C" w:rsidRDefault="001C324C" w:rsidP="007F763B">
      <w:pPr>
        <w:pStyle w:val="ListParagraph"/>
        <w:numPr>
          <w:ilvl w:val="1"/>
          <w:numId w:val="25"/>
        </w:numPr>
        <w:rPr>
          <w:b/>
          <w:bCs/>
        </w:rPr>
      </w:pPr>
      <w:r>
        <w:rPr>
          <w:b/>
          <w:bCs/>
        </w:rPr>
        <w:t>Cell D</w:t>
      </w:r>
      <w:r w:rsidR="00CA436F">
        <w:rPr>
          <w:b/>
          <w:bCs/>
        </w:rPr>
        <w:t>R</w:t>
      </w:r>
      <w:r>
        <w:rPr>
          <w:b/>
          <w:bCs/>
        </w:rPr>
        <w:t>X offset</w:t>
      </w:r>
    </w:p>
    <w:p w14:paraId="2E142183" w14:textId="46FC2465" w:rsidR="001C324C" w:rsidRDefault="001C324C" w:rsidP="007F763B">
      <w:pPr>
        <w:pStyle w:val="ListParagraph"/>
        <w:numPr>
          <w:ilvl w:val="1"/>
          <w:numId w:val="25"/>
        </w:numPr>
        <w:rPr>
          <w:b/>
          <w:bCs/>
        </w:rPr>
      </w:pPr>
      <w:r>
        <w:rPr>
          <w:b/>
          <w:bCs/>
        </w:rPr>
        <w:t>Cell D</w:t>
      </w:r>
      <w:r w:rsidR="00CA436F">
        <w:rPr>
          <w:b/>
          <w:bCs/>
        </w:rPr>
        <w:t>R</w:t>
      </w:r>
      <w:r>
        <w:rPr>
          <w:b/>
          <w:bCs/>
        </w:rPr>
        <w:t xml:space="preserve">X duration </w:t>
      </w:r>
    </w:p>
    <w:p w14:paraId="55566FA9" w14:textId="04751A8F" w:rsidR="001C324C" w:rsidRDefault="00090F15" w:rsidP="0008603C">
      <w:pPr>
        <w:pStyle w:val="ListParagraph"/>
        <w:numPr>
          <w:ilvl w:val="1"/>
          <w:numId w:val="25"/>
        </w:numPr>
        <w:rPr>
          <w:b/>
          <w:bCs/>
        </w:rPr>
      </w:pPr>
      <w:r>
        <w:rPr>
          <w:b/>
          <w:bCs/>
        </w:rPr>
        <w:t>U</w:t>
      </w:r>
      <w:r w:rsidR="001C324C">
        <w:rPr>
          <w:b/>
          <w:bCs/>
        </w:rPr>
        <w:t>L signalling restrictions</w:t>
      </w:r>
    </w:p>
    <w:p w14:paraId="1B888CFC" w14:textId="6331054D" w:rsidR="00090F15" w:rsidRDefault="00090F15" w:rsidP="0008603C">
      <w:pPr>
        <w:pStyle w:val="ListParagraph"/>
        <w:numPr>
          <w:ilvl w:val="1"/>
          <w:numId w:val="25"/>
        </w:numPr>
        <w:rPr>
          <w:b/>
          <w:bCs/>
        </w:rPr>
      </w:pPr>
      <w:r>
        <w:rPr>
          <w:b/>
          <w:bCs/>
        </w:rPr>
        <w:t xml:space="preserve">FFS on whether Cell DRX in this case is always jointly </w:t>
      </w:r>
      <w:proofErr w:type="gramStart"/>
      <w:r>
        <w:rPr>
          <w:b/>
          <w:bCs/>
        </w:rPr>
        <w:t>configured  with</w:t>
      </w:r>
      <w:proofErr w:type="gramEnd"/>
      <w:r>
        <w:rPr>
          <w:b/>
          <w:bCs/>
        </w:rPr>
        <w:t xml:space="preserve"> Cell DRX or can be configured separately.</w:t>
      </w:r>
    </w:p>
    <w:p w14:paraId="2EB7BAEB" w14:textId="61BCE01F" w:rsidR="005D0D7F" w:rsidRPr="00F81D52" w:rsidRDefault="0008603C" w:rsidP="005D0D7F">
      <w:pPr>
        <w:pStyle w:val="ListParagraph"/>
        <w:numPr>
          <w:ilvl w:val="0"/>
          <w:numId w:val="25"/>
        </w:numPr>
        <w:rPr>
          <w:b/>
          <w:bCs/>
        </w:rPr>
      </w:pPr>
      <w:r w:rsidRPr="0008603C">
        <w:rPr>
          <w:b/>
          <w:bCs/>
        </w:rPr>
        <w:t>Option 2: No new cell D</w:t>
      </w:r>
      <w:r>
        <w:rPr>
          <w:b/>
          <w:bCs/>
        </w:rPr>
        <w:t>R</w:t>
      </w:r>
      <w:r w:rsidRPr="0008603C">
        <w:rPr>
          <w:b/>
          <w:bCs/>
        </w:rPr>
        <w:t xml:space="preserve">X configuration. The UE is configured with some </w:t>
      </w:r>
      <w:r>
        <w:rPr>
          <w:b/>
          <w:bCs/>
        </w:rPr>
        <w:t>U</w:t>
      </w:r>
      <w:r w:rsidRPr="0008603C">
        <w:rPr>
          <w:b/>
          <w:bCs/>
        </w:rPr>
        <w:t xml:space="preserve">L signalling </w:t>
      </w:r>
      <w:r w:rsidR="00D074CB" w:rsidRPr="00D074CB">
        <w:rPr>
          <w:b/>
          <w:bCs/>
        </w:rPr>
        <w:t>restriction</w:t>
      </w:r>
      <w:r w:rsidRPr="0008603C">
        <w:rPr>
          <w:b/>
          <w:bCs/>
        </w:rPr>
        <w:t xml:space="preserve"> to be applied during UE CDRX inactive time.</w:t>
      </w:r>
    </w:p>
    <w:p w14:paraId="5418B82B" w14:textId="0FE02480" w:rsidR="003C7D85" w:rsidRDefault="005661F7" w:rsidP="005661F7">
      <w:pPr>
        <w:pStyle w:val="Heading2"/>
      </w:pPr>
      <w:r>
        <w:t>Impact to UE Timers</w:t>
      </w:r>
    </w:p>
    <w:p w14:paraId="24E4EF29" w14:textId="72C5350E" w:rsidR="005661F7" w:rsidRDefault="00D7787D" w:rsidP="005661F7">
      <w:proofErr w:type="gramStart"/>
      <w:r>
        <w:t>Similar to</w:t>
      </w:r>
      <w:proofErr w:type="gramEnd"/>
      <w:r>
        <w:t xml:space="preserve"> Cell D</w:t>
      </w:r>
      <w:r w:rsidR="00F81D52">
        <w:t>T</w:t>
      </w:r>
      <w:r>
        <w:t xml:space="preserve">X, we do not anticipate that cell DRX should have any effect on UE transmission and retransmission timers, i.e., UE should not prematurely stop any UL timers </w:t>
      </w:r>
      <w:r w:rsidR="00BC4AAD">
        <w:t xml:space="preserve">due to an existing Cell DRX configuration. </w:t>
      </w:r>
      <w:r>
        <w:t xml:space="preserve"> </w:t>
      </w:r>
    </w:p>
    <w:p w14:paraId="0EC72281" w14:textId="5335B19C" w:rsidR="00BC4AAD" w:rsidRPr="00BD4768" w:rsidRDefault="00BC4AAD" w:rsidP="00BC4AAD">
      <w:pPr>
        <w:rPr>
          <w:b/>
          <w:bCs/>
        </w:rPr>
      </w:pPr>
      <w:r w:rsidRPr="00BD4768">
        <w:rPr>
          <w:b/>
          <w:bCs/>
        </w:rPr>
        <w:t xml:space="preserve">Proposal </w:t>
      </w:r>
      <w:r w:rsidR="00572FC0">
        <w:rPr>
          <w:b/>
          <w:bCs/>
        </w:rPr>
        <w:t>1</w:t>
      </w:r>
      <w:r w:rsidR="0090352B">
        <w:rPr>
          <w:b/>
          <w:bCs/>
        </w:rPr>
        <w:t>2</w:t>
      </w:r>
      <w:r w:rsidRPr="00BD4768">
        <w:rPr>
          <w:b/>
          <w:bCs/>
        </w:rPr>
        <w:t>: Cell D</w:t>
      </w:r>
      <w:r>
        <w:rPr>
          <w:b/>
          <w:bCs/>
        </w:rPr>
        <w:t>R</w:t>
      </w:r>
      <w:r w:rsidRPr="00BD4768">
        <w:rPr>
          <w:b/>
          <w:bCs/>
        </w:rPr>
        <w:t xml:space="preserve">X should have no impact </w:t>
      </w:r>
      <w:r>
        <w:rPr>
          <w:b/>
          <w:bCs/>
        </w:rPr>
        <w:t xml:space="preserve">on UE retransmission times, i.e., </w:t>
      </w:r>
      <w:proofErr w:type="spellStart"/>
      <w:r w:rsidR="00C67BEA" w:rsidRPr="00BD4768">
        <w:rPr>
          <w:b/>
          <w:bCs/>
          <w:i/>
          <w:iCs/>
        </w:rPr>
        <w:t>drx-RetransmissionTimer</w:t>
      </w:r>
      <w:r w:rsidR="00C67BEA">
        <w:rPr>
          <w:b/>
          <w:bCs/>
          <w:i/>
          <w:iCs/>
        </w:rPr>
        <w:t>U</w:t>
      </w:r>
      <w:r w:rsidR="00C67BEA" w:rsidRPr="00BD4768">
        <w:rPr>
          <w:b/>
          <w:bCs/>
          <w:i/>
          <w:iCs/>
        </w:rPr>
        <w:t>L</w:t>
      </w:r>
      <w:proofErr w:type="spellEnd"/>
      <w:r w:rsidR="00C67BEA">
        <w:rPr>
          <w:b/>
          <w:bCs/>
          <w:i/>
          <w:iCs/>
        </w:rPr>
        <w:t xml:space="preserve"> </w:t>
      </w:r>
      <w:r w:rsidR="00C67BEA" w:rsidRPr="00C67BEA">
        <w:rPr>
          <w:b/>
          <w:bCs/>
        </w:rPr>
        <w:t xml:space="preserve">and </w:t>
      </w:r>
      <w:proofErr w:type="spellStart"/>
      <w:r w:rsidR="00C67BEA" w:rsidRPr="00BD4768">
        <w:rPr>
          <w:b/>
          <w:bCs/>
          <w:i/>
          <w:iCs/>
        </w:rPr>
        <w:t>drx</w:t>
      </w:r>
      <w:proofErr w:type="spellEnd"/>
      <w:r w:rsidR="00C67BEA" w:rsidRPr="00BD4768">
        <w:rPr>
          <w:b/>
          <w:bCs/>
          <w:i/>
          <w:iCs/>
        </w:rPr>
        <w:t>-HARQ-RTT-</w:t>
      </w:r>
      <w:proofErr w:type="spellStart"/>
      <w:r w:rsidR="00C67BEA" w:rsidRPr="00BD4768">
        <w:rPr>
          <w:b/>
          <w:bCs/>
          <w:i/>
          <w:iCs/>
        </w:rPr>
        <w:t>Timer</w:t>
      </w:r>
      <w:r w:rsidR="00C67BEA">
        <w:rPr>
          <w:b/>
          <w:bCs/>
          <w:i/>
          <w:iCs/>
        </w:rPr>
        <w:t>U</w:t>
      </w:r>
      <w:r w:rsidR="00C67BEA" w:rsidRPr="00BD4768">
        <w:rPr>
          <w:b/>
          <w:bCs/>
          <w:i/>
          <w:iCs/>
        </w:rPr>
        <w:t>L</w:t>
      </w:r>
      <w:proofErr w:type="spellEnd"/>
    </w:p>
    <w:p w14:paraId="56BC3EEE" w14:textId="77777777" w:rsidR="00BC4AAD" w:rsidRPr="005661F7" w:rsidRDefault="00BC4AAD" w:rsidP="005661F7"/>
    <w:p w14:paraId="11124C11" w14:textId="2EBFB0E4" w:rsidR="00B85051" w:rsidRDefault="00B85051" w:rsidP="00B85051">
      <w:pPr>
        <w:pStyle w:val="Heading1"/>
      </w:pPr>
      <w:r>
        <w:lastRenderedPageBreak/>
        <w:t>Handling of Legacy UEs</w:t>
      </w:r>
    </w:p>
    <w:p w14:paraId="0AF1D773" w14:textId="6FA9085C" w:rsidR="00B85051" w:rsidRDefault="00B85051" w:rsidP="00B85051">
      <w:r>
        <w:t>In the SI phase, the following was agreed</w:t>
      </w:r>
    </w:p>
    <w:tbl>
      <w:tblPr>
        <w:tblStyle w:val="TableGrid"/>
        <w:tblW w:w="0" w:type="auto"/>
        <w:tblLook w:val="04A0" w:firstRow="1" w:lastRow="0" w:firstColumn="1" w:lastColumn="0" w:noHBand="0" w:noVBand="1"/>
      </w:tblPr>
      <w:tblGrid>
        <w:gridCol w:w="9631"/>
      </w:tblGrid>
      <w:tr w:rsidR="0071245B" w14:paraId="50C5421E" w14:textId="77777777" w:rsidTr="0071245B">
        <w:tc>
          <w:tcPr>
            <w:tcW w:w="9631" w:type="dxa"/>
          </w:tcPr>
          <w:p w14:paraId="7AE2257E" w14:textId="791073F0" w:rsidR="0071245B" w:rsidRPr="0071245B" w:rsidRDefault="0071245B" w:rsidP="0071245B">
            <w:pPr>
              <w:snapToGrid w:val="0"/>
              <w:jc w:val="both"/>
              <w:rPr>
                <w:lang w:val="en-US" w:eastAsia="zh-CN"/>
              </w:rPr>
            </w:pPr>
            <w:r w:rsidRPr="00ED08A6">
              <w:rPr>
                <w:lang w:val="en-US" w:eastAsia="zh-CN"/>
              </w:rPr>
              <w:t xml:space="preserve">The study </w:t>
            </w:r>
            <w:proofErr w:type="gramStart"/>
            <w:r w:rsidRPr="00ED08A6">
              <w:rPr>
                <w:lang w:val="en-US" w:eastAsia="zh-CN"/>
              </w:rPr>
              <w:t>focus</w:t>
            </w:r>
            <w:proofErr w:type="gramEnd"/>
            <w:r w:rsidRPr="00ED08A6">
              <w:rPr>
                <w:lang w:val="en-US" w:eastAsia="zh-CN"/>
              </w:rPr>
              <w:t xml:space="preserve"> on UE behavior when at any point in time</w:t>
            </w:r>
            <w:r w:rsidRPr="00ED08A6">
              <w:t xml:space="preserve"> </w:t>
            </w:r>
            <w:r w:rsidRPr="00ED08A6">
              <w:rPr>
                <w:lang w:val="en-US" w:eastAsia="zh-CN"/>
              </w:rPr>
              <w:t xml:space="preserve">the cell activates a single DTX/DRX configuration. </w:t>
            </w:r>
            <w:r w:rsidRPr="00ED08A6">
              <w:rPr>
                <w:lang w:val="en-US"/>
              </w:rPr>
              <w:t>It is up to NW whether legacy UEs can access cells with Cell DTX/DRX.</w:t>
            </w:r>
          </w:p>
        </w:tc>
      </w:tr>
    </w:tbl>
    <w:p w14:paraId="74B05ECF" w14:textId="375898C2" w:rsidR="00EE5FEF" w:rsidRDefault="00E57387" w:rsidP="00B85051">
      <w:pPr>
        <w:rPr>
          <w:lang w:val="en-US"/>
        </w:rPr>
      </w:pPr>
      <w:r>
        <w:rPr>
          <w:lang w:val="en-US"/>
        </w:rPr>
        <w:t>For a legacy UE, the NW can</w:t>
      </w:r>
      <w:r w:rsidR="00533B45">
        <w:rPr>
          <w:lang w:val="en-US"/>
        </w:rPr>
        <w:t xml:space="preserve"> align the C-DRX cycle with the cell DTX non-active period as much as possible. </w:t>
      </w:r>
      <w:r w:rsidR="00E17628">
        <w:rPr>
          <w:lang w:val="en-US"/>
        </w:rPr>
        <w:t xml:space="preserve">While a legacy UE cannot </w:t>
      </w:r>
      <w:r w:rsidR="001B3E47">
        <w:rPr>
          <w:lang w:val="en-US"/>
        </w:rPr>
        <w:t xml:space="preserve">understand </w:t>
      </w:r>
      <w:r w:rsidR="0031294E">
        <w:rPr>
          <w:lang w:val="en-US"/>
        </w:rPr>
        <w:t>Cell DTX/DRX configuration including suspension of signalling</w:t>
      </w:r>
      <w:r w:rsidR="00901D09">
        <w:rPr>
          <w:lang w:val="en-US"/>
        </w:rPr>
        <w:t>, the NW can still align legacy UE</w:t>
      </w:r>
      <w:r w:rsidR="00247B92">
        <w:rPr>
          <w:lang w:val="en-US"/>
        </w:rPr>
        <w:t xml:space="preserve"> C-DRX cycles with cell DTX to save energy. </w:t>
      </w:r>
    </w:p>
    <w:p w14:paraId="61618446" w14:textId="4898C836" w:rsidR="00E57387" w:rsidRDefault="00EE5FEF" w:rsidP="00B85051">
      <w:pPr>
        <w:rPr>
          <w:b/>
          <w:bCs/>
          <w:lang w:val="en-US"/>
        </w:rPr>
      </w:pPr>
      <w:r w:rsidRPr="00FA7964">
        <w:rPr>
          <w:b/>
          <w:bCs/>
          <w:lang w:val="en-US"/>
        </w:rPr>
        <w:t xml:space="preserve">Observation </w:t>
      </w:r>
      <w:r w:rsidR="00B4356A">
        <w:rPr>
          <w:b/>
          <w:bCs/>
          <w:lang w:val="en-US"/>
        </w:rPr>
        <w:t>6</w:t>
      </w:r>
      <w:r w:rsidRPr="00FA7964">
        <w:rPr>
          <w:b/>
          <w:bCs/>
          <w:lang w:val="en-US"/>
        </w:rPr>
        <w:t xml:space="preserve">: NW can still utilize cell DTX/DRX NES gains </w:t>
      </w:r>
      <w:r w:rsidR="00FA7964" w:rsidRPr="00FA7964">
        <w:rPr>
          <w:b/>
          <w:bCs/>
          <w:lang w:val="en-US"/>
        </w:rPr>
        <w:t>by aligning legacy UEs C-DRX cycles with cell DTX cycles as much as possible</w:t>
      </w:r>
      <w:r w:rsidR="004E7433">
        <w:rPr>
          <w:b/>
          <w:bCs/>
          <w:lang w:val="en-US"/>
        </w:rPr>
        <w:t xml:space="preserve"> and minimizing DL/UL signaling during Cell DTX/Cell DRX nonactive periods, respectively</w:t>
      </w:r>
      <w:r w:rsidR="00FA7964" w:rsidRPr="00FA7964">
        <w:rPr>
          <w:b/>
          <w:bCs/>
          <w:lang w:val="en-US"/>
        </w:rPr>
        <w:t xml:space="preserve">. </w:t>
      </w:r>
      <w:r w:rsidR="00533B45" w:rsidRPr="00FA7964">
        <w:rPr>
          <w:b/>
          <w:bCs/>
          <w:lang w:val="en-US"/>
        </w:rPr>
        <w:t xml:space="preserve"> </w:t>
      </w:r>
    </w:p>
    <w:p w14:paraId="21A772BA" w14:textId="26E7CDB6" w:rsidR="005D0D7F" w:rsidRDefault="00247B92" w:rsidP="00B85051">
      <w:pPr>
        <w:rPr>
          <w:lang w:val="en-US"/>
        </w:rPr>
      </w:pPr>
      <w:r>
        <w:rPr>
          <w:lang w:val="en-US"/>
        </w:rPr>
        <w:t xml:space="preserve">Thus, we prefer leaving it to NW how to align legacy UEs </w:t>
      </w:r>
      <w:r w:rsidR="007F4A11">
        <w:rPr>
          <w:lang w:val="en-US"/>
        </w:rPr>
        <w:t>with Rel-18 NES UEs and configure their UL/DL signalling to maximize NES gains.</w:t>
      </w:r>
    </w:p>
    <w:p w14:paraId="3E3069DE" w14:textId="0ECE47DF" w:rsidR="008835FF" w:rsidRPr="00B4356A" w:rsidRDefault="007F4A11" w:rsidP="00B85051">
      <w:pPr>
        <w:rPr>
          <w:b/>
          <w:bCs/>
          <w:lang w:val="en-US"/>
        </w:rPr>
      </w:pPr>
      <w:r>
        <w:rPr>
          <w:b/>
          <w:bCs/>
          <w:lang w:val="en-US"/>
        </w:rPr>
        <w:t>Proposal</w:t>
      </w:r>
      <w:r w:rsidR="0090352B">
        <w:rPr>
          <w:b/>
          <w:bCs/>
          <w:lang w:val="en-US"/>
        </w:rPr>
        <w:t xml:space="preserve"> 13</w:t>
      </w:r>
      <w:r>
        <w:rPr>
          <w:b/>
          <w:bCs/>
          <w:lang w:val="en-US"/>
        </w:rPr>
        <w:t>: It is up to NW implementation how to align legacy UEs with cell DTX/DRX cycles to maximize NES gains.</w:t>
      </w:r>
    </w:p>
    <w:p w14:paraId="0E224C59" w14:textId="108D8E9D" w:rsidR="0096408F" w:rsidRDefault="0096408F" w:rsidP="00896A70">
      <w:pPr>
        <w:pStyle w:val="Heading1"/>
      </w:pPr>
      <w:r>
        <w:t>Conclusion</w:t>
      </w:r>
    </w:p>
    <w:p w14:paraId="31DDAEC3" w14:textId="77777777" w:rsidR="00B4356A" w:rsidRPr="00992A4D" w:rsidRDefault="00B4356A" w:rsidP="00B4356A">
      <w:pPr>
        <w:rPr>
          <w:b/>
          <w:bCs/>
        </w:rPr>
      </w:pPr>
      <w:r w:rsidRPr="00992A4D">
        <w:rPr>
          <w:b/>
          <w:bCs/>
        </w:rPr>
        <w:t>Observation 1: There is an opportunity to save</w:t>
      </w:r>
      <w:r>
        <w:rPr>
          <w:b/>
          <w:bCs/>
        </w:rPr>
        <w:t xml:space="preserve"> network energy by restricting </w:t>
      </w:r>
      <w:r w:rsidRPr="00992A4D">
        <w:rPr>
          <w:b/>
          <w:bCs/>
        </w:rPr>
        <w:t xml:space="preserve">DL signalling through cell DTX when all </w:t>
      </w:r>
      <w:r>
        <w:rPr>
          <w:b/>
          <w:bCs/>
        </w:rPr>
        <w:t xml:space="preserve">connected </w:t>
      </w:r>
      <w:r w:rsidRPr="00992A4D">
        <w:rPr>
          <w:b/>
          <w:bCs/>
        </w:rPr>
        <w:t xml:space="preserve">UEs are in </w:t>
      </w:r>
      <w:r>
        <w:rPr>
          <w:b/>
          <w:bCs/>
        </w:rPr>
        <w:t>C</w:t>
      </w:r>
      <w:r w:rsidRPr="00992A4D">
        <w:rPr>
          <w:b/>
          <w:bCs/>
        </w:rPr>
        <w:t xml:space="preserve">DRX inactive </w:t>
      </w:r>
      <w:r>
        <w:rPr>
          <w:b/>
          <w:bCs/>
        </w:rPr>
        <w:t>duration</w:t>
      </w:r>
      <w:r w:rsidRPr="00992A4D">
        <w:rPr>
          <w:b/>
          <w:bCs/>
        </w:rPr>
        <w:t>.</w:t>
      </w:r>
    </w:p>
    <w:p w14:paraId="208640AA" w14:textId="77777777" w:rsidR="00B4356A" w:rsidRPr="00890B86" w:rsidRDefault="00B4356A" w:rsidP="00B4356A">
      <w:pPr>
        <w:rPr>
          <w:b/>
          <w:bCs/>
        </w:rPr>
      </w:pPr>
      <w:r>
        <w:rPr>
          <w:b/>
          <w:bCs/>
        </w:rPr>
        <w:t xml:space="preserve">Proposal </w:t>
      </w:r>
      <w:r w:rsidRPr="00890B86">
        <w:rPr>
          <w:b/>
          <w:bCs/>
        </w:rPr>
        <w:t>1:</w:t>
      </w:r>
      <w:r>
        <w:rPr>
          <w:b/>
          <w:bCs/>
        </w:rPr>
        <w:t xml:space="preserve"> Opportunity for</w:t>
      </w:r>
      <w:r w:rsidRPr="00890B86">
        <w:rPr>
          <w:b/>
          <w:bCs/>
        </w:rPr>
        <w:t xml:space="preserve"> Cell DTX non-active period can occur only when all </w:t>
      </w:r>
      <w:r>
        <w:rPr>
          <w:b/>
          <w:bCs/>
        </w:rPr>
        <w:t xml:space="preserve">connected </w:t>
      </w:r>
      <w:r w:rsidRPr="00890B86">
        <w:rPr>
          <w:b/>
          <w:bCs/>
        </w:rPr>
        <w:t>UEs</w:t>
      </w:r>
      <w:r>
        <w:rPr>
          <w:b/>
          <w:bCs/>
        </w:rPr>
        <w:t xml:space="preserve"> are</w:t>
      </w:r>
      <w:r w:rsidRPr="00890B86">
        <w:rPr>
          <w:b/>
          <w:bCs/>
        </w:rPr>
        <w:t xml:space="preserve"> in </w:t>
      </w:r>
      <w:r>
        <w:rPr>
          <w:b/>
          <w:bCs/>
        </w:rPr>
        <w:t>C-DRX inactive duration</w:t>
      </w:r>
      <w:r w:rsidRPr="00890B86">
        <w:rPr>
          <w:b/>
          <w:bCs/>
        </w:rPr>
        <w:t xml:space="preserve">, i.e., not decoding PDCCH. </w:t>
      </w:r>
    </w:p>
    <w:p w14:paraId="596B7AB8" w14:textId="77777777" w:rsidR="00B4356A" w:rsidRDefault="00B4356A" w:rsidP="00B4356A">
      <w:pPr>
        <w:rPr>
          <w:b/>
          <w:bCs/>
        </w:rPr>
      </w:pPr>
      <w:r w:rsidRPr="00176FE9">
        <w:rPr>
          <w:b/>
          <w:bCs/>
        </w:rPr>
        <w:t xml:space="preserve">Observation </w:t>
      </w:r>
      <w:r>
        <w:rPr>
          <w:b/>
          <w:bCs/>
        </w:rPr>
        <w:t>2</w:t>
      </w:r>
      <w:r w:rsidRPr="00176FE9">
        <w:rPr>
          <w:b/>
          <w:bCs/>
        </w:rPr>
        <w:t xml:space="preserve">: Configuring Cell DTX does not imply that the UEs in the cell have the same </w:t>
      </w:r>
      <w:proofErr w:type="spellStart"/>
      <w:r w:rsidRPr="00176FE9">
        <w:rPr>
          <w:b/>
          <w:bCs/>
          <w:i/>
          <w:iCs/>
        </w:rPr>
        <w:t>drx-onDurationTimer</w:t>
      </w:r>
      <w:proofErr w:type="spellEnd"/>
      <w:r w:rsidRPr="00176FE9">
        <w:rPr>
          <w:b/>
          <w:bCs/>
        </w:rPr>
        <w:t xml:space="preserve">, </w:t>
      </w:r>
      <w:proofErr w:type="spellStart"/>
      <w:r>
        <w:rPr>
          <w:b/>
          <w:bCs/>
        </w:rPr>
        <w:t>drx</w:t>
      </w:r>
      <w:r w:rsidRPr="00176FE9">
        <w:rPr>
          <w:b/>
          <w:bCs/>
          <w:i/>
          <w:iCs/>
        </w:rPr>
        <w:t>-InactivityTimer</w:t>
      </w:r>
      <w:proofErr w:type="spellEnd"/>
      <w:r w:rsidRPr="00176FE9">
        <w:rPr>
          <w:b/>
          <w:bCs/>
        </w:rPr>
        <w:t xml:space="preserve">, or </w:t>
      </w:r>
      <w:proofErr w:type="spellStart"/>
      <w:r w:rsidRPr="00176FE9">
        <w:rPr>
          <w:b/>
          <w:bCs/>
          <w:i/>
          <w:iCs/>
        </w:rPr>
        <w:t>drx-RetransmissionTimerDL</w:t>
      </w:r>
      <w:proofErr w:type="spellEnd"/>
      <w:r w:rsidRPr="00176FE9">
        <w:rPr>
          <w:b/>
          <w:bCs/>
          <w:i/>
          <w:iCs/>
        </w:rPr>
        <w:t>/UL,</w:t>
      </w:r>
      <w:r w:rsidRPr="00176FE9">
        <w:rPr>
          <w:b/>
          <w:bCs/>
        </w:rPr>
        <w:t xml:space="preserve"> but that their respective</w:t>
      </w:r>
      <w:r>
        <w:rPr>
          <w:b/>
          <w:bCs/>
        </w:rPr>
        <w:t xml:space="preserve"> </w:t>
      </w:r>
      <w:r w:rsidRPr="00176FE9">
        <w:rPr>
          <w:b/>
          <w:bCs/>
        </w:rPr>
        <w:t>configurations have some overlap</w:t>
      </w:r>
      <w:r>
        <w:rPr>
          <w:b/>
          <w:bCs/>
        </w:rPr>
        <w:t xml:space="preserve"> in UE CDRX inactive period</w:t>
      </w:r>
      <w:r w:rsidRPr="00176FE9">
        <w:rPr>
          <w:b/>
          <w:bCs/>
        </w:rPr>
        <w:t xml:space="preserve"> that allows for a cell DTX opportunity. </w:t>
      </w:r>
    </w:p>
    <w:p w14:paraId="0B4FD132" w14:textId="77777777" w:rsidR="00B4356A" w:rsidRPr="00725508" w:rsidRDefault="00B4356A" w:rsidP="00B4356A">
      <w:pPr>
        <w:rPr>
          <w:b/>
          <w:bCs/>
        </w:rPr>
      </w:pPr>
      <w:r w:rsidRPr="00725508">
        <w:rPr>
          <w:b/>
          <w:bCs/>
        </w:rPr>
        <w:t>Observation 3: The cell may need to transmit the following signal</w:t>
      </w:r>
      <w:r>
        <w:rPr>
          <w:b/>
          <w:bCs/>
        </w:rPr>
        <w:t xml:space="preserve">s </w:t>
      </w:r>
      <w:r w:rsidRPr="00725508">
        <w:rPr>
          <w:b/>
          <w:bCs/>
        </w:rPr>
        <w:t>outside UE C-DRX active time</w:t>
      </w:r>
    </w:p>
    <w:p w14:paraId="1019114E" w14:textId="77777777" w:rsidR="00B4356A" w:rsidRPr="00725508" w:rsidRDefault="00B4356A" w:rsidP="00B4356A">
      <w:pPr>
        <w:pStyle w:val="ListParagraph"/>
        <w:numPr>
          <w:ilvl w:val="0"/>
          <w:numId w:val="34"/>
        </w:numPr>
        <w:rPr>
          <w:b/>
          <w:bCs/>
        </w:rPr>
      </w:pPr>
      <w:r w:rsidRPr="00725508">
        <w:rPr>
          <w:b/>
          <w:bCs/>
        </w:rPr>
        <w:t>Reference signal for RRM/RLM/BM/BFD: SSB and/or CSI-RS</w:t>
      </w:r>
    </w:p>
    <w:p w14:paraId="2CB9A245" w14:textId="77777777" w:rsidR="00B4356A" w:rsidRPr="00725508" w:rsidRDefault="00B4356A" w:rsidP="00B4356A">
      <w:pPr>
        <w:pStyle w:val="ListParagraph"/>
        <w:numPr>
          <w:ilvl w:val="0"/>
          <w:numId w:val="34"/>
        </w:numPr>
        <w:rPr>
          <w:b/>
          <w:bCs/>
        </w:rPr>
      </w:pPr>
      <w:r w:rsidRPr="00725508">
        <w:rPr>
          <w:b/>
          <w:bCs/>
        </w:rPr>
        <w:t>Periodic TRS</w:t>
      </w:r>
    </w:p>
    <w:p w14:paraId="68930F19" w14:textId="77777777" w:rsidR="00B4356A" w:rsidRPr="00725508" w:rsidRDefault="00B4356A" w:rsidP="00B4356A">
      <w:pPr>
        <w:pStyle w:val="ListParagraph"/>
        <w:numPr>
          <w:ilvl w:val="0"/>
          <w:numId w:val="34"/>
        </w:numPr>
        <w:rPr>
          <w:b/>
          <w:bCs/>
        </w:rPr>
      </w:pPr>
      <w:r w:rsidRPr="00725508">
        <w:rPr>
          <w:b/>
          <w:bCs/>
        </w:rPr>
        <w:t xml:space="preserve">SI, paging </w:t>
      </w:r>
    </w:p>
    <w:p w14:paraId="6CB730B5" w14:textId="77777777" w:rsidR="00B4356A" w:rsidRPr="00725508" w:rsidRDefault="00B4356A" w:rsidP="00B4356A">
      <w:pPr>
        <w:pStyle w:val="ListParagraph"/>
        <w:numPr>
          <w:ilvl w:val="0"/>
          <w:numId w:val="34"/>
        </w:numPr>
        <w:rPr>
          <w:b/>
          <w:bCs/>
        </w:rPr>
      </w:pPr>
      <w:r w:rsidRPr="00725508">
        <w:rPr>
          <w:b/>
          <w:bCs/>
        </w:rPr>
        <w:t>SPS</w:t>
      </w:r>
    </w:p>
    <w:p w14:paraId="4AD48EE8" w14:textId="77777777" w:rsidR="00B4356A" w:rsidRPr="00E27272" w:rsidRDefault="00B4356A" w:rsidP="00B4356A">
      <w:pPr>
        <w:pStyle w:val="ListParagraph"/>
        <w:numPr>
          <w:ilvl w:val="0"/>
          <w:numId w:val="34"/>
        </w:numPr>
        <w:rPr>
          <w:b/>
          <w:bCs/>
        </w:rPr>
      </w:pPr>
      <w:r w:rsidRPr="00725508">
        <w:rPr>
          <w:b/>
          <w:bCs/>
        </w:rPr>
        <w:t>DG PDSCH scheduled by PDCCH in C-DRX active time</w:t>
      </w:r>
    </w:p>
    <w:p w14:paraId="577B3D8F" w14:textId="77777777" w:rsidR="00B4356A" w:rsidRDefault="00B4356A" w:rsidP="00B4356A">
      <w:pPr>
        <w:rPr>
          <w:b/>
          <w:bCs/>
        </w:rPr>
      </w:pPr>
      <w:r w:rsidRPr="00725508">
        <w:rPr>
          <w:b/>
          <w:bCs/>
        </w:rPr>
        <w:t xml:space="preserve">Observation </w:t>
      </w:r>
      <w:r>
        <w:rPr>
          <w:b/>
          <w:bCs/>
        </w:rPr>
        <w:t>4</w:t>
      </w:r>
      <w:r w:rsidRPr="00725508">
        <w:rPr>
          <w:b/>
          <w:bCs/>
        </w:rPr>
        <w:t>: Cell DTX can b</w:t>
      </w:r>
      <w:r>
        <w:rPr>
          <w:b/>
          <w:bCs/>
        </w:rPr>
        <w:t xml:space="preserve">e realized by relaxing some DL transmissions during the cell DTX non-active period. </w:t>
      </w:r>
    </w:p>
    <w:p w14:paraId="2DF58AA4" w14:textId="77777777" w:rsidR="00B4356A" w:rsidRPr="00047AAA" w:rsidRDefault="00B4356A" w:rsidP="00B4356A">
      <w:pPr>
        <w:rPr>
          <w:b/>
          <w:bCs/>
        </w:rPr>
      </w:pPr>
      <w:r w:rsidRPr="00047AAA">
        <w:rPr>
          <w:b/>
          <w:bCs/>
        </w:rPr>
        <w:t xml:space="preserve">Proposal </w:t>
      </w:r>
      <w:r>
        <w:rPr>
          <w:b/>
          <w:bCs/>
        </w:rPr>
        <w:t>2</w:t>
      </w:r>
      <w:r w:rsidRPr="00047AAA">
        <w:rPr>
          <w:b/>
          <w:bCs/>
        </w:rPr>
        <w:t>: Cell DTX enhancements in RAN2 comprises of the following:</w:t>
      </w:r>
    </w:p>
    <w:p w14:paraId="3FD47A70" w14:textId="77777777" w:rsidR="00B4356A" w:rsidRPr="00047AAA" w:rsidRDefault="00B4356A" w:rsidP="00B4356A">
      <w:pPr>
        <w:numPr>
          <w:ilvl w:val="0"/>
          <w:numId w:val="33"/>
        </w:numPr>
        <w:spacing w:after="0"/>
        <w:contextualSpacing/>
        <w:rPr>
          <w:rFonts w:ascii="Calibri" w:eastAsia="Times New Roman" w:hAnsi="Calibri" w:cs="Calibri"/>
          <w:b/>
          <w:bCs/>
          <w:sz w:val="22"/>
          <w:szCs w:val="22"/>
        </w:rPr>
      </w:pPr>
      <w:r>
        <w:rPr>
          <w:rFonts w:eastAsia="Times New Roman"/>
          <w:b/>
          <w:bCs/>
        </w:rPr>
        <w:t>Relaxing some</w:t>
      </w:r>
      <w:r w:rsidRPr="00047AAA">
        <w:rPr>
          <w:rFonts w:eastAsia="Times New Roman"/>
          <w:b/>
          <w:bCs/>
        </w:rPr>
        <w:t xml:space="preserve"> DL channels in the </w:t>
      </w:r>
      <w:r>
        <w:rPr>
          <w:rFonts w:eastAsia="Times New Roman"/>
          <w:b/>
          <w:bCs/>
        </w:rPr>
        <w:t xml:space="preserve">Cell DTX non-active period. </w:t>
      </w:r>
    </w:p>
    <w:p w14:paraId="5569F1C1" w14:textId="77777777" w:rsidR="00B4356A" w:rsidRDefault="00B4356A" w:rsidP="00B4356A">
      <w:pPr>
        <w:numPr>
          <w:ilvl w:val="0"/>
          <w:numId w:val="33"/>
        </w:numPr>
        <w:spacing w:after="0"/>
        <w:contextualSpacing/>
        <w:rPr>
          <w:rFonts w:eastAsia="Times New Roman"/>
          <w:b/>
          <w:bCs/>
        </w:rPr>
      </w:pPr>
      <w:r>
        <w:rPr>
          <w:rFonts w:eastAsia="Times New Roman"/>
          <w:b/>
          <w:bCs/>
        </w:rPr>
        <w:t>Configuration and activation of the Cell DTX configuration at the UE.</w:t>
      </w:r>
    </w:p>
    <w:p w14:paraId="54FFC311" w14:textId="77777777" w:rsidR="00B4356A" w:rsidRDefault="00B4356A" w:rsidP="00B4356A">
      <w:pPr>
        <w:rPr>
          <w:b/>
          <w:bCs/>
        </w:rPr>
      </w:pPr>
    </w:p>
    <w:p w14:paraId="5C6C5580" w14:textId="01E1F850" w:rsidR="00B4356A" w:rsidRPr="003D17ED" w:rsidRDefault="00B4356A" w:rsidP="00B4356A">
      <w:pPr>
        <w:rPr>
          <w:b/>
          <w:bCs/>
          <w:lang w:val="en-US" w:eastAsia="zh-CN"/>
        </w:rPr>
      </w:pPr>
      <w:r w:rsidRPr="003D17ED">
        <w:rPr>
          <w:b/>
          <w:bCs/>
        </w:rPr>
        <w:t xml:space="preserve">Observation </w:t>
      </w:r>
      <w:r>
        <w:rPr>
          <w:b/>
          <w:bCs/>
        </w:rPr>
        <w:t>5</w:t>
      </w:r>
      <w:r w:rsidRPr="003D17ED">
        <w:rPr>
          <w:b/>
          <w:bCs/>
        </w:rPr>
        <w:t xml:space="preserve">: The WID note to avoid impact to </w:t>
      </w:r>
      <w:r w:rsidRPr="003D17ED">
        <w:rPr>
          <w:b/>
          <w:bCs/>
          <w:lang w:val="en-US" w:eastAsia="zh-CN"/>
        </w:rPr>
        <w:t xml:space="preserve">IDLE/INACTIVE UEs mandates that RACH and SI are not affected by Cell DTX </w:t>
      </w:r>
      <w:r>
        <w:rPr>
          <w:b/>
          <w:bCs/>
          <w:lang w:val="en-US" w:eastAsia="zh-CN"/>
        </w:rPr>
        <w:t>configuration.</w:t>
      </w:r>
    </w:p>
    <w:p w14:paraId="4318E7EA" w14:textId="77777777" w:rsidR="00B4356A" w:rsidRPr="003D17ED" w:rsidRDefault="00B4356A" w:rsidP="00B4356A">
      <w:pPr>
        <w:spacing w:after="120"/>
        <w:rPr>
          <w:b/>
          <w:bCs/>
        </w:rPr>
      </w:pPr>
      <w:r w:rsidRPr="003D17ED">
        <w:rPr>
          <w:b/>
          <w:bCs/>
        </w:rPr>
        <w:t xml:space="preserve">Proposal </w:t>
      </w:r>
      <w:r>
        <w:rPr>
          <w:b/>
          <w:bCs/>
        </w:rPr>
        <w:t>3</w:t>
      </w:r>
      <w:r w:rsidRPr="003D17ED">
        <w:rPr>
          <w:b/>
          <w:bCs/>
        </w:rPr>
        <w:t>: Cell DTX should not impact SIB1, paging, RACH, and TRS in the inactive duration of C-DRX.</w:t>
      </w:r>
    </w:p>
    <w:p w14:paraId="2D85E2BC" w14:textId="77777777" w:rsidR="00B4356A" w:rsidRDefault="00B4356A" w:rsidP="00B4356A">
      <w:pPr>
        <w:pStyle w:val="ListParagraph"/>
        <w:numPr>
          <w:ilvl w:val="0"/>
          <w:numId w:val="25"/>
        </w:numPr>
        <w:spacing w:after="120"/>
        <w:rPr>
          <w:b/>
          <w:bCs/>
        </w:rPr>
      </w:pPr>
      <w:r w:rsidRPr="003D17ED">
        <w:rPr>
          <w:b/>
          <w:bCs/>
        </w:rPr>
        <w:t>Note</w:t>
      </w:r>
      <w:r>
        <w:rPr>
          <w:b/>
          <w:bCs/>
        </w:rPr>
        <w:t xml:space="preserve"> 1</w:t>
      </w:r>
      <w:r w:rsidRPr="003D17ED">
        <w:rPr>
          <w:b/>
          <w:bCs/>
        </w:rPr>
        <w:t>: for SIB other than SIB1, on-demand SI can be used to reduce the SI transmission at gNB.</w:t>
      </w:r>
    </w:p>
    <w:p w14:paraId="04582144" w14:textId="1C631AC7" w:rsidR="00B4356A" w:rsidRPr="003D17ED" w:rsidRDefault="00B4356A" w:rsidP="00B4356A">
      <w:pPr>
        <w:pStyle w:val="ListParagraph"/>
        <w:numPr>
          <w:ilvl w:val="0"/>
          <w:numId w:val="25"/>
        </w:numPr>
        <w:spacing w:after="120"/>
        <w:rPr>
          <w:b/>
          <w:bCs/>
        </w:rPr>
      </w:pPr>
      <w:r>
        <w:rPr>
          <w:b/>
          <w:bCs/>
        </w:rPr>
        <w:t xml:space="preserve">Note 2: TRS </w:t>
      </w:r>
      <w:r w:rsidR="00D074CB" w:rsidRPr="00D074CB">
        <w:rPr>
          <w:b/>
          <w:bCs/>
        </w:rPr>
        <w:t>restriction</w:t>
      </w:r>
      <w:r>
        <w:rPr>
          <w:b/>
          <w:bCs/>
        </w:rPr>
        <w:t xml:space="preserve"> can cause IDLE/INACTIVE impact: </w:t>
      </w:r>
      <w:r w:rsidRPr="00941EF0">
        <w:rPr>
          <w:b/>
          <w:bCs/>
        </w:rPr>
        <w:t>Idle mode UEs can</w:t>
      </w:r>
      <w:r>
        <w:rPr>
          <w:b/>
          <w:bCs/>
        </w:rPr>
        <w:t>no</w:t>
      </w:r>
      <w:r w:rsidRPr="00941EF0">
        <w:rPr>
          <w:b/>
          <w:bCs/>
        </w:rPr>
        <w:t>t use R17 TRS feature for improving T/F tracking for paging reception</w:t>
      </w:r>
      <w:r>
        <w:rPr>
          <w:b/>
          <w:bCs/>
        </w:rPr>
        <w:t xml:space="preserve">. </w:t>
      </w:r>
    </w:p>
    <w:p w14:paraId="4400CE72" w14:textId="77777777" w:rsidR="00B4356A" w:rsidRDefault="00B4356A" w:rsidP="00B4356A">
      <w:pPr>
        <w:spacing w:after="120"/>
        <w:rPr>
          <w:b/>
          <w:bCs/>
        </w:rPr>
      </w:pPr>
      <w:r w:rsidRPr="00F01DB1">
        <w:rPr>
          <w:b/>
          <w:bCs/>
        </w:rPr>
        <w:t xml:space="preserve">Proposal </w:t>
      </w:r>
      <w:r>
        <w:rPr>
          <w:b/>
          <w:bCs/>
        </w:rPr>
        <w:t>4</w:t>
      </w:r>
      <w:r w:rsidRPr="00F01DB1">
        <w:rPr>
          <w:b/>
          <w:bCs/>
        </w:rPr>
        <w:t xml:space="preserve">: </w:t>
      </w:r>
      <w:r w:rsidRPr="00192486">
        <w:rPr>
          <w:b/>
          <w:bCs/>
        </w:rPr>
        <w:t xml:space="preserve">UE </w:t>
      </w:r>
      <w:r>
        <w:rPr>
          <w:b/>
          <w:bCs/>
        </w:rPr>
        <w:t xml:space="preserve">drops </w:t>
      </w:r>
      <w:r w:rsidRPr="00192486">
        <w:rPr>
          <w:b/>
          <w:bCs/>
        </w:rPr>
        <w:t>monitoring of SPS and periodic CSI-RS for RLM/RRM</w:t>
      </w:r>
      <w:r>
        <w:rPr>
          <w:b/>
          <w:bCs/>
        </w:rPr>
        <w:t>/BFD/BFR</w:t>
      </w:r>
      <w:r w:rsidRPr="00192486">
        <w:rPr>
          <w:b/>
          <w:bCs/>
        </w:rPr>
        <w:t xml:space="preserve"> during cell DTX non-active period</w:t>
      </w:r>
      <w:r>
        <w:rPr>
          <w:b/>
          <w:bCs/>
        </w:rPr>
        <w:t>. Table 1 can be used as a baseline for more detailed discussion.</w:t>
      </w:r>
    </w:p>
    <w:p w14:paraId="6DFCD3B6" w14:textId="77777777" w:rsidR="00B4356A" w:rsidRDefault="00B4356A" w:rsidP="00B4356A">
      <w:pPr>
        <w:rPr>
          <w:b/>
          <w:bCs/>
        </w:rPr>
      </w:pPr>
      <w:r w:rsidRPr="008421A3">
        <w:rPr>
          <w:b/>
          <w:bCs/>
        </w:rPr>
        <w:t xml:space="preserve">Proposal </w:t>
      </w:r>
      <w:r>
        <w:rPr>
          <w:b/>
          <w:bCs/>
        </w:rPr>
        <w:t>5</w:t>
      </w:r>
      <w:r w:rsidRPr="008421A3">
        <w:rPr>
          <w:b/>
          <w:bCs/>
        </w:rPr>
        <w:t xml:space="preserve">: </w:t>
      </w:r>
      <w:r>
        <w:rPr>
          <w:b/>
          <w:bCs/>
        </w:rPr>
        <w:t>RAN2 to decide between the following two options for Cell DTX:</w:t>
      </w:r>
    </w:p>
    <w:p w14:paraId="1752E754" w14:textId="77777777" w:rsidR="00B4356A" w:rsidRPr="007F763B" w:rsidRDefault="00B4356A" w:rsidP="00B4356A">
      <w:pPr>
        <w:pStyle w:val="ListParagraph"/>
        <w:numPr>
          <w:ilvl w:val="0"/>
          <w:numId w:val="38"/>
        </w:numPr>
        <w:rPr>
          <w:b/>
          <w:bCs/>
        </w:rPr>
      </w:pPr>
      <w:r w:rsidRPr="007F763B">
        <w:rPr>
          <w:b/>
          <w:bCs/>
        </w:rPr>
        <w:lastRenderedPageBreak/>
        <w:t xml:space="preserve">Option </w:t>
      </w:r>
      <w:r w:rsidRPr="005F301B">
        <w:rPr>
          <w:b/>
          <w:bCs/>
        </w:rPr>
        <w:t>1: Cell</w:t>
      </w:r>
      <w:r w:rsidRPr="007F763B">
        <w:rPr>
          <w:b/>
          <w:bCs/>
        </w:rPr>
        <w:t xml:space="preserve"> DTX is configured on top of CDRX configuration at the UE and comprises of the following:</w:t>
      </w:r>
    </w:p>
    <w:p w14:paraId="62813EE1" w14:textId="77777777" w:rsidR="00B4356A" w:rsidRDefault="00B4356A" w:rsidP="00B4356A">
      <w:pPr>
        <w:pStyle w:val="ListParagraph"/>
        <w:numPr>
          <w:ilvl w:val="1"/>
          <w:numId w:val="38"/>
        </w:numPr>
        <w:rPr>
          <w:b/>
          <w:bCs/>
        </w:rPr>
      </w:pPr>
      <w:r>
        <w:rPr>
          <w:b/>
          <w:bCs/>
        </w:rPr>
        <w:t>Cell DTX period</w:t>
      </w:r>
    </w:p>
    <w:p w14:paraId="135634E1" w14:textId="77777777" w:rsidR="00B4356A" w:rsidRDefault="00B4356A" w:rsidP="00B4356A">
      <w:pPr>
        <w:pStyle w:val="ListParagraph"/>
        <w:numPr>
          <w:ilvl w:val="1"/>
          <w:numId w:val="38"/>
        </w:numPr>
        <w:rPr>
          <w:b/>
          <w:bCs/>
        </w:rPr>
      </w:pPr>
      <w:r>
        <w:rPr>
          <w:b/>
          <w:bCs/>
        </w:rPr>
        <w:t>Cell DTX offset</w:t>
      </w:r>
    </w:p>
    <w:p w14:paraId="6D3747DE" w14:textId="77777777" w:rsidR="00B4356A" w:rsidRDefault="00B4356A" w:rsidP="00B4356A">
      <w:pPr>
        <w:pStyle w:val="ListParagraph"/>
        <w:numPr>
          <w:ilvl w:val="1"/>
          <w:numId w:val="38"/>
        </w:numPr>
        <w:rPr>
          <w:b/>
          <w:bCs/>
        </w:rPr>
      </w:pPr>
      <w:r>
        <w:rPr>
          <w:b/>
          <w:bCs/>
        </w:rPr>
        <w:t xml:space="preserve">Cell DTX duration </w:t>
      </w:r>
    </w:p>
    <w:p w14:paraId="7CCD0F53" w14:textId="77777777" w:rsidR="00B4356A" w:rsidRDefault="00B4356A" w:rsidP="00B4356A">
      <w:pPr>
        <w:pStyle w:val="ListParagraph"/>
        <w:numPr>
          <w:ilvl w:val="1"/>
          <w:numId w:val="38"/>
        </w:numPr>
        <w:rPr>
          <w:b/>
          <w:bCs/>
        </w:rPr>
      </w:pPr>
      <w:r>
        <w:rPr>
          <w:b/>
          <w:bCs/>
        </w:rPr>
        <w:t>DL signalling restrictions</w:t>
      </w:r>
    </w:p>
    <w:p w14:paraId="61D1D0C5" w14:textId="77777777" w:rsidR="00B4356A" w:rsidRDefault="00B4356A" w:rsidP="00B4356A">
      <w:pPr>
        <w:pStyle w:val="ListParagraph"/>
        <w:numPr>
          <w:ilvl w:val="1"/>
          <w:numId w:val="38"/>
        </w:numPr>
        <w:rPr>
          <w:b/>
          <w:bCs/>
        </w:rPr>
      </w:pPr>
      <w:r>
        <w:rPr>
          <w:b/>
          <w:bCs/>
        </w:rPr>
        <w:t xml:space="preserve">Note: UE does not apply DL signalling restrictions unless its already in CDRX inactive time </w:t>
      </w:r>
    </w:p>
    <w:p w14:paraId="49430BE1" w14:textId="68938B36" w:rsidR="00B4356A" w:rsidRPr="007F763B" w:rsidRDefault="00B4356A" w:rsidP="00B4356A">
      <w:pPr>
        <w:pStyle w:val="ListParagraph"/>
        <w:numPr>
          <w:ilvl w:val="0"/>
          <w:numId w:val="38"/>
        </w:numPr>
        <w:rPr>
          <w:b/>
          <w:bCs/>
        </w:rPr>
      </w:pPr>
      <w:r w:rsidRPr="00A759F7">
        <w:rPr>
          <w:b/>
          <w:bCs/>
        </w:rPr>
        <w:t xml:space="preserve">Option </w:t>
      </w:r>
      <w:r>
        <w:rPr>
          <w:b/>
          <w:bCs/>
        </w:rPr>
        <w:t>2</w:t>
      </w:r>
      <w:r w:rsidRPr="005F301B">
        <w:rPr>
          <w:b/>
          <w:bCs/>
        </w:rPr>
        <w:t>:</w:t>
      </w:r>
      <w:r>
        <w:rPr>
          <w:b/>
          <w:bCs/>
        </w:rPr>
        <w:t xml:space="preserve"> No new cell DTX configuration is introduced. T</w:t>
      </w:r>
      <w:r w:rsidRPr="00796B71">
        <w:rPr>
          <w:b/>
          <w:bCs/>
        </w:rPr>
        <w:t xml:space="preserve">he UE is configured with some DL signalling </w:t>
      </w:r>
      <w:r w:rsidR="00D074CB" w:rsidRPr="00D074CB">
        <w:rPr>
          <w:b/>
          <w:bCs/>
        </w:rPr>
        <w:t xml:space="preserve">restriction </w:t>
      </w:r>
      <w:r w:rsidRPr="00796B71">
        <w:rPr>
          <w:b/>
          <w:bCs/>
        </w:rPr>
        <w:t>to be applied during UE</w:t>
      </w:r>
      <w:r>
        <w:rPr>
          <w:b/>
          <w:bCs/>
        </w:rPr>
        <w:t xml:space="preserve"> CDRX</w:t>
      </w:r>
      <w:r w:rsidRPr="00796B71">
        <w:rPr>
          <w:b/>
          <w:bCs/>
        </w:rPr>
        <w:t xml:space="preserve"> inactive time.</w:t>
      </w:r>
    </w:p>
    <w:p w14:paraId="2C2B8950" w14:textId="77777777" w:rsidR="00B4356A" w:rsidRPr="005A09F0" w:rsidRDefault="00B4356A" w:rsidP="00B4356A">
      <w:pPr>
        <w:rPr>
          <w:b/>
          <w:bCs/>
        </w:rPr>
      </w:pPr>
      <w:r w:rsidRPr="005A09F0">
        <w:rPr>
          <w:b/>
          <w:bCs/>
        </w:rPr>
        <w:t xml:space="preserve">Proposal </w:t>
      </w:r>
      <w:r>
        <w:rPr>
          <w:b/>
          <w:bCs/>
        </w:rPr>
        <w:t>6</w:t>
      </w:r>
      <w:r w:rsidRPr="005A09F0">
        <w:rPr>
          <w:b/>
          <w:bCs/>
        </w:rPr>
        <w:t xml:space="preserve">: Signalling details </w:t>
      </w:r>
      <w:r>
        <w:rPr>
          <w:b/>
          <w:bCs/>
        </w:rPr>
        <w:t xml:space="preserve">of DTX activation and configuration, if </w:t>
      </w:r>
      <w:r w:rsidRPr="005A09F0">
        <w:rPr>
          <w:b/>
          <w:bCs/>
        </w:rPr>
        <w:t>needed</w:t>
      </w:r>
      <w:r>
        <w:rPr>
          <w:b/>
          <w:bCs/>
        </w:rPr>
        <w:t>, can</w:t>
      </w:r>
      <w:r w:rsidRPr="005A09F0">
        <w:rPr>
          <w:b/>
          <w:bCs/>
        </w:rPr>
        <w:t xml:space="preserve"> be discussed when the basic design details are agreed.</w:t>
      </w:r>
    </w:p>
    <w:p w14:paraId="1D3F7BFC" w14:textId="77777777" w:rsidR="00B4356A" w:rsidRPr="001D7FDB" w:rsidRDefault="00B4356A" w:rsidP="00B4356A">
      <w:pPr>
        <w:rPr>
          <w:b/>
          <w:bCs/>
        </w:rPr>
      </w:pPr>
      <w:r w:rsidRPr="00BD4768">
        <w:rPr>
          <w:b/>
          <w:bCs/>
        </w:rPr>
        <w:t xml:space="preserve">Proposal </w:t>
      </w:r>
      <w:r>
        <w:rPr>
          <w:b/>
          <w:bCs/>
        </w:rPr>
        <w:t>7</w:t>
      </w:r>
      <w:r w:rsidRPr="00BD4768">
        <w:rPr>
          <w:b/>
          <w:bCs/>
        </w:rPr>
        <w:t xml:space="preserve">: Cell DTX mechanism should have no impact to UE DRX timers basic operation </w:t>
      </w:r>
      <w:proofErr w:type="gramStart"/>
      <w:r w:rsidRPr="00BD4768">
        <w:rPr>
          <w:b/>
          <w:bCs/>
        </w:rPr>
        <w:t xml:space="preserve">( </w:t>
      </w:r>
      <w:proofErr w:type="spellStart"/>
      <w:r w:rsidRPr="00BD4768">
        <w:rPr>
          <w:b/>
          <w:bCs/>
          <w:i/>
          <w:iCs/>
        </w:rPr>
        <w:t>drx</w:t>
      </w:r>
      <w:proofErr w:type="gramEnd"/>
      <w:r w:rsidRPr="00BD4768">
        <w:rPr>
          <w:b/>
          <w:bCs/>
          <w:i/>
          <w:iCs/>
        </w:rPr>
        <w:t>-onDurationTimer</w:t>
      </w:r>
      <w:proofErr w:type="spellEnd"/>
      <w:r w:rsidRPr="00BD4768">
        <w:rPr>
          <w:b/>
          <w:bCs/>
        </w:rPr>
        <w:t xml:space="preserve">,  </w:t>
      </w:r>
      <w:proofErr w:type="spellStart"/>
      <w:r w:rsidRPr="00BD4768">
        <w:rPr>
          <w:b/>
          <w:bCs/>
          <w:i/>
          <w:iCs/>
        </w:rPr>
        <w:t>drx-InactivityTimer</w:t>
      </w:r>
      <w:proofErr w:type="spellEnd"/>
      <w:r w:rsidRPr="00BD4768">
        <w:rPr>
          <w:b/>
          <w:bCs/>
        </w:rPr>
        <w:t xml:space="preserve">, </w:t>
      </w:r>
      <w:proofErr w:type="spellStart"/>
      <w:r w:rsidRPr="00BD4768">
        <w:rPr>
          <w:b/>
          <w:bCs/>
          <w:i/>
          <w:iCs/>
        </w:rPr>
        <w:t>drx-RetransmissionTimerDL</w:t>
      </w:r>
      <w:proofErr w:type="spellEnd"/>
      <w:r w:rsidRPr="00BD4768">
        <w:rPr>
          <w:b/>
          <w:bCs/>
          <w:i/>
          <w:iCs/>
        </w:rPr>
        <w:t xml:space="preserve">, </w:t>
      </w:r>
      <w:proofErr w:type="spellStart"/>
      <w:r w:rsidRPr="00BD4768">
        <w:rPr>
          <w:b/>
          <w:bCs/>
          <w:i/>
          <w:iCs/>
        </w:rPr>
        <w:t>drx</w:t>
      </w:r>
      <w:proofErr w:type="spellEnd"/>
      <w:r w:rsidRPr="00BD4768">
        <w:rPr>
          <w:b/>
          <w:bCs/>
          <w:i/>
          <w:iCs/>
        </w:rPr>
        <w:t>-HARQ-RTT-</w:t>
      </w:r>
      <w:proofErr w:type="spellStart"/>
      <w:r w:rsidRPr="00BD4768">
        <w:rPr>
          <w:b/>
          <w:bCs/>
          <w:i/>
          <w:iCs/>
        </w:rPr>
        <w:t>TimerDL</w:t>
      </w:r>
      <w:proofErr w:type="spellEnd"/>
      <w:r w:rsidRPr="00BD4768">
        <w:rPr>
          <w:b/>
          <w:bCs/>
          <w:i/>
          <w:iCs/>
        </w:rPr>
        <w:t xml:space="preserve">, </w:t>
      </w:r>
      <w:proofErr w:type="spellStart"/>
      <w:r w:rsidRPr="00BD4768">
        <w:rPr>
          <w:b/>
          <w:bCs/>
          <w:i/>
          <w:iCs/>
        </w:rPr>
        <w:t>drx-ShortCycleTimer</w:t>
      </w:r>
      <w:proofErr w:type="spellEnd"/>
      <w:r w:rsidRPr="00BD4768">
        <w:rPr>
          <w:b/>
          <w:bCs/>
          <w:i/>
          <w:iCs/>
        </w:rPr>
        <w:t>).</w:t>
      </w:r>
    </w:p>
    <w:p w14:paraId="278435AF" w14:textId="77777777" w:rsidR="00B4356A" w:rsidRPr="002A2410" w:rsidRDefault="00B4356A" w:rsidP="00B4356A">
      <w:pPr>
        <w:rPr>
          <w:b/>
          <w:bCs/>
        </w:rPr>
      </w:pPr>
      <w:r w:rsidRPr="002A2410">
        <w:rPr>
          <w:b/>
          <w:bCs/>
        </w:rPr>
        <w:t xml:space="preserve">Proposal </w:t>
      </w:r>
      <w:r>
        <w:rPr>
          <w:b/>
          <w:bCs/>
        </w:rPr>
        <w:t>8</w:t>
      </w:r>
      <w:r w:rsidRPr="002A2410">
        <w:rPr>
          <w:b/>
          <w:bCs/>
        </w:rPr>
        <w:t xml:space="preserve">: Cell </w:t>
      </w:r>
      <w:r>
        <w:rPr>
          <w:b/>
          <w:bCs/>
        </w:rPr>
        <w:t>DRX mechanism</w:t>
      </w:r>
      <w:r w:rsidRPr="002A2410">
        <w:rPr>
          <w:b/>
          <w:bCs/>
        </w:rPr>
        <w:t xml:space="preserve"> in RAN2 comprises of the following:</w:t>
      </w:r>
    </w:p>
    <w:p w14:paraId="160C4AD3" w14:textId="77777777" w:rsidR="00B4356A" w:rsidRPr="002A2410" w:rsidRDefault="00B4356A" w:rsidP="00B4356A">
      <w:pPr>
        <w:pStyle w:val="ListParagraph"/>
        <w:numPr>
          <w:ilvl w:val="0"/>
          <w:numId w:val="27"/>
        </w:numPr>
        <w:rPr>
          <w:b/>
          <w:bCs/>
        </w:rPr>
      </w:pPr>
      <w:r w:rsidRPr="002A2410">
        <w:rPr>
          <w:b/>
          <w:bCs/>
        </w:rPr>
        <w:t xml:space="preserve">Ability of gNB to suspend some </w:t>
      </w:r>
      <w:r>
        <w:rPr>
          <w:b/>
          <w:bCs/>
        </w:rPr>
        <w:t xml:space="preserve">UL </w:t>
      </w:r>
      <w:r w:rsidRPr="002A2410">
        <w:rPr>
          <w:b/>
          <w:bCs/>
        </w:rPr>
        <w:t>signalling</w:t>
      </w:r>
      <w:r>
        <w:rPr>
          <w:b/>
          <w:bCs/>
        </w:rPr>
        <w:t xml:space="preserve"> </w:t>
      </w:r>
      <w:r w:rsidRPr="002A2410">
        <w:rPr>
          <w:b/>
          <w:bCs/>
        </w:rPr>
        <w:t>during cell D</w:t>
      </w:r>
      <w:r>
        <w:rPr>
          <w:b/>
          <w:bCs/>
        </w:rPr>
        <w:t>R</w:t>
      </w:r>
      <w:r w:rsidRPr="002A2410">
        <w:rPr>
          <w:b/>
          <w:bCs/>
        </w:rPr>
        <w:t>X non-active period.</w:t>
      </w:r>
    </w:p>
    <w:p w14:paraId="709F48BB" w14:textId="77777777" w:rsidR="00B4356A" w:rsidRPr="002A2410" w:rsidRDefault="00B4356A" w:rsidP="00B4356A">
      <w:pPr>
        <w:pStyle w:val="ListParagraph"/>
        <w:numPr>
          <w:ilvl w:val="0"/>
          <w:numId w:val="27"/>
        </w:numPr>
        <w:rPr>
          <w:b/>
          <w:bCs/>
        </w:rPr>
      </w:pPr>
      <w:r w:rsidRPr="002A2410">
        <w:rPr>
          <w:b/>
          <w:bCs/>
        </w:rPr>
        <w:t xml:space="preserve">Configuration and signalling </w:t>
      </w:r>
      <w:r>
        <w:rPr>
          <w:b/>
          <w:bCs/>
        </w:rPr>
        <w:t>at</w:t>
      </w:r>
      <w:r w:rsidRPr="002A2410">
        <w:rPr>
          <w:b/>
          <w:bCs/>
        </w:rPr>
        <w:t xml:space="preserve"> the UE </w:t>
      </w:r>
    </w:p>
    <w:p w14:paraId="29B62419" w14:textId="77777777" w:rsidR="00B4356A" w:rsidRDefault="00B4356A" w:rsidP="00B4356A">
      <w:pPr>
        <w:rPr>
          <w:b/>
          <w:bCs/>
        </w:rPr>
      </w:pPr>
      <w:r w:rsidRPr="00B54B44">
        <w:rPr>
          <w:b/>
          <w:bCs/>
        </w:rPr>
        <w:t xml:space="preserve">Proposal </w:t>
      </w:r>
      <w:r>
        <w:rPr>
          <w:b/>
          <w:bCs/>
        </w:rPr>
        <w:t>9</w:t>
      </w:r>
      <w:r w:rsidRPr="00B54B44">
        <w:rPr>
          <w:b/>
          <w:bCs/>
        </w:rPr>
        <w:t xml:space="preserve">: Cell DRX should have no impact on RACH to avoid impact to IDLE and INACTIVE UEs. </w:t>
      </w:r>
    </w:p>
    <w:p w14:paraId="4B9397CA" w14:textId="77777777" w:rsidR="00B4356A" w:rsidRDefault="00B4356A" w:rsidP="00B4356A">
      <w:pPr>
        <w:rPr>
          <w:b/>
          <w:bCs/>
        </w:rPr>
      </w:pPr>
      <w:r w:rsidRPr="00DC3FE0">
        <w:rPr>
          <w:b/>
          <w:bCs/>
        </w:rPr>
        <w:t xml:space="preserve">Proposal </w:t>
      </w:r>
      <w:r>
        <w:rPr>
          <w:b/>
          <w:bCs/>
        </w:rPr>
        <w:t>10</w:t>
      </w:r>
      <w:r w:rsidRPr="00DC3FE0">
        <w:rPr>
          <w:b/>
          <w:bCs/>
        </w:rPr>
        <w:t xml:space="preserve">: The UE can be configured to </w:t>
      </w:r>
      <w:r>
        <w:rPr>
          <w:b/>
          <w:bCs/>
        </w:rPr>
        <w:t xml:space="preserve">restrict </w:t>
      </w:r>
      <w:r w:rsidRPr="00DC3FE0">
        <w:rPr>
          <w:b/>
          <w:bCs/>
        </w:rPr>
        <w:t>configured grant and SR in the nonactive duration of Cell DRX.</w:t>
      </w:r>
      <w:r>
        <w:rPr>
          <w:b/>
          <w:bCs/>
        </w:rPr>
        <w:t xml:space="preserve"> Table 2 below can be used as a baseline for discussion.</w:t>
      </w:r>
    </w:p>
    <w:p w14:paraId="78330FDF" w14:textId="77777777" w:rsidR="00B4356A" w:rsidRDefault="00B4356A" w:rsidP="00B4356A">
      <w:pPr>
        <w:rPr>
          <w:b/>
          <w:bCs/>
        </w:rPr>
      </w:pPr>
      <w:r w:rsidRPr="008421A3">
        <w:rPr>
          <w:b/>
          <w:bCs/>
        </w:rPr>
        <w:t xml:space="preserve">Proposal </w:t>
      </w:r>
      <w:r>
        <w:rPr>
          <w:b/>
          <w:bCs/>
        </w:rPr>
        <w:t>11</w:t>
      </w:r>
      <w:r w:rsidRPr="008421A3">
        <w:rPr>
          <w:b/>
          <w:bCs/>
        </w:rPr>
        <w:t xml:space="preserve">: </w:t>
      </w:r>
      <w:r>
        <w:rPr>
          <w:b/>
          <w:bCs/>
        </w:rPr>
        <w:t>RAN2 to decide between the following two options for Cell DRX configuration:</w:t>
      </w:r>
    </w:p>
    <w:p w14:paraId="59F4E901" w14:textId="77777777" w:rsidR="00B4356A" w:rsidRPr="007F763B" w:rsidRDefault="00B4356A" w:rsidP="00B4356A">
      <w:pPr>
        <w:pStyle w:val="ListParagraph"/>
        <w:numPr>
          <w:ilvl w:val="0"/>
          <w:numId w:val="38"/>
        </w:numPr>
        <w:rPr>
          <w:b/>
          <w:bCs/>
        </w:rPr>
      </w:pPr>
      <w:r w:rsidRPr="00A759F7">
        <w:rPr>
          <w:b/>
          <w:bCs/>
        </w:rPr>
        <w:t xml:space="preserve">Option </w:t>
      </w:r>
      <w:r w:rsidRPr="005F301B">
        <w:rPr>
          <w:b/>
          <w:bCs/>
        </w:rPr>
        <w:t>1: Cell</w:t>
      </w:r>
      <w:r w:rsidRPr="00A759F7">
        <w:rPr>
          <w:b/>
          <w:bCs/>
        </w:rPr>
        <w:t xml:space="preserve"> D</w:t>
      </w:r>
      <w:r>
        <w:rPr>
          <w:b/>
          <w:bCs/>
        </w:rPr>
        <w:t>RX is explicitly configured at the UE and comprises of the following:</w:t>
      </w:r>
    </w:p>
    <w:p w14:paraId="239BA31B" w14:textId="77777777" w:rsidR="00B4356A" w:rsidRDefault="00B4356A" w:rsidP="00B4356A">
      <w:pPr>
        <w:pStyle w:val="ListParagraph"/>
        <w:numPr>
          <w:ilvl w:val="1"/>
          <w:numId w:val="25"/>
        </w:numPr>
        <w:rPr>
          <w:b/>
          <w:bCs/>
        </w:rPr>
      </w:pPr>
      <w:r>
        <w:rPr>
          <w:b/>
          <w:bCs/>
        </w:rPr>
        <w:t>Cell DRX period</w:t>
      </w:r>
    </w:p>
    <w:p w14:paraId="24CD1130" w14:textId="77777777" w:rsidR="00B4356A" w:rsidRDefault="00B4356A" w:rsidP="00B4356A">
      <w:pPr>
        <w:pStyle w:val="ListParagraph"/>
        <w:numPr>
          <w:ilvl w:val="1"/>
          <w:numId w:val="25"/>
        </w:numPr>
        <w:rPr>
          <w:b/>
          <w:bCs/>
        </w:rPr>
      </w:pPr>
      <w:r>
        <w:rPr>
          <w:b/>
          <w:bCs/>
        </w:rPr>
        <w:t>Cell DRX offset</w:t>
      </w:r>
    </w:p>
    <w:p w14:paraId="6A1911C3" w14:textId="77777777" w:rsidR="00B4356A" w:rsidRDefault="00B4356A" w:rsidP="00B4356A">
      <w:pPr>
        <w:pStyle w:val="ListParagraph"/>
        <w:numPr>
          <w:ilvl w:val="1"/>
          <w:numId w:val="25"/>
        </w:numPr>
        <w:rPr>
          <w:b/>
          <w:bCs/>
        </w:rPr>
      </w:pPr>
      <w:r>
        <w:rPr>
          <w:b/>
          <w:bCs/>
        </w:rPr>
        <w:t xml:space="preserve">Cell DRX duration </w:t>
      </w:r>
    </w:p>
    <w:p w14:paraId="5ECB4FF0" w14:textId="77777777" w:rsidR="00B4356A" w:rsidRDefault="00B4356A" w:rsidP="00B4356A">
      <w:pPr>
        <w:pStyle w:val="ListParagraph"/>
        <w:numPr>
          <w:ilvl w:val="1"/>
          <w:numId w:val="25"/>
        </w:numPr>
        <w:rPr>
          <w:b/>
          <w:bCs/>
        </w:rPr>
      </w:pPr>
      <w:r>
        <w:rPr>
          <w:b/>
          <w:bCs/>
        </w:rPr>
        <w:t>UL signalling restrictions</w:t>
      </w:r>
    </w:p>
    <w:p w14:paraId="38C68BD2" w14:textId="77777777" w:rsidR="00B4356A" w:rsidRDefault="00B4356A" w:rsidP="00B4356A">
      <w:pPr>
        <w:pStyle w:val="ListParagraph"/>
        <w:numPr>
          <w:ilvl w:val="1"/>
          <w:numId w:val="25"/>
        </w:numPr>
        <w:rPr>
          <w:b/>
          <w:bCs/>
        </w:rPr>
      </w:pPr>
      <w:r>
        <w:rPr>
          <w:b/>
          <w:bCs/>
        </w:rPr>
        <w:t xml:space="preserve">FFS on whether Cell DRX in this case is always jointly </w:t>
      </w:r>
      <w:proofErr w:type="gramStart"/>
      <w:r>
        <w:rPr>
          <w:b/>
          <w:bCs/>
        </w:rPr>
        <w:t>configured  with</w:t>
      </w:r>
      <w:proofErr w:type="gramEnd"/>
      <w:r>
        <w:rPr>
          <w:b/>
          <w:bCs/>
        </w:rPr>
        <w:t xml:space="preserve"> Cell DRX or can be configured separately.</w:t>
      </w:r>
    </w:p>
    <w:p w14:paraId="33EEC4C4" w14:textId="1BC0F484" w:rsidR="00B4356A" w:rsidRPr="00F81D52" w:rsidRDefault="00B4356A" w:rsidP="00B4356A">
      <w:pPr>
        <w:pStyle w:val="ListParagraph"/>
        <w:numPr>
          <w:ilvl w:val="0"/>
          <w:numId w:val="25"/>
        </w:numPr>
        <w:rPr>
          <w:b/>
          <w:bCs/>
        </w:rPr>
      </w:pPr>
      <w:r w:rsidRPr="0008603C">
        <w:rPr>
          <w:b/>
          <w:bCs/>
        </w:rPr>
        <w:t>Option 2: No new cell D</w:t>
      </w:r>
      <w:r>
        <w:rPr>
          <w:b/>
          <w:bCs/>
        </w:rPr>
        <w:t>R</w:t>
      </w:r>
      <w:r w:rsidRPr="0008603C">
        <w:rPr>
          <w:b/>
          <w:bCs/>
        </w:rPr>
        <w:t xml:space="preserve">X configuration. The UE is configured with some </w:t>
      </w:r>
      <w:r>
        <w:rPr>
          <w:b/>
          <w:bCs/>
        </w:rPr>
        <w:t>U</w:t>
      </w:r>
      <w:r w:rsidRPr="0008603C">
        <w:rPr>
          <w:b/>
          <w:bCs/>
        </w:rPr>
        <w:t xml:space="preserve">L signalling </w:t>
      </w:r>
      <w:r w:rsidR="00D074CB" w:rsidRPr="00D074CB">
        <w:rPr>
          <w:b/>
          <w:bCs/>
        </w:rPr>
        <w:t>restriction</w:t>
      </w:r>
      <w:r w:rsidRPr="0008603C">
        <w:rPr>
          <w:b/>
          <w:bCs/>
        </w:rPr>
        <w:t xml:space="preserve"> to be applied during UE CDRX inactive time.</w:t>
      </w:r>
    </w:p>
    <w:p w14:paraId="69FF65FF" w14:textId="77777777" w:rsidR="00B4356A" w:rsidRPr="00BD4768" w:rsidRDefault="00B4356A" w:rsidP="00B4356A">
      <w:pPr>
        <w:rPr>
          <w:b/>
          <w:bCs/>
        </w:rPr>
      </w:pPr>
      <w:r w:rsidRPr="00BD4768">
        <w:rPr>
          <w:b/>
          <w:bCs/>
        </w:rPr>
        <w:t xml:space="preserve">Proposal </w:t>
      </w:r>
      <w:r>
        <w:rPr>
          <w:b/>
          <w:bCs/>
        </w:rPr>
        <w:t>12</w:t>
      </w:r>
      <w:r w:rsidRPr="00BD4768">
        <w:rPr>
          <w:b/>
          <w:bCs/>
        </w:rPr>
        <w:t>: Cell D</w:t>
      </w:r>
      <w:r>
        <w:rPr>
          <w:b/>
          <w:bCs/>
        </w:rPr>
        <w:t>R</w:t>
      </w:r>
      <w:r w:rsidRPr="00BD4768">
        <w:rPr>
          <w:b/>
          <w:bCs/>
        </w:rPr>
        <w:t xml:space="preserve">X should have no impact </w:t>
      </w:r>
      <w:r>
        <w:rPr>
          <w:b/>
          <w:bCs/>
        </w:rPr>
        <w:t xml:space="preserve">on UE retransmission times, i.e., </w:t>
      </w:r>
      <w:proofErr w:type="spellStart"/>
      <w:r w:rsidRPr="00BD4768">
        <w:rPr>
          <w:b/>
          <w:bCs/>
          <w:i/>
          <w:iCs/>
        </w:rPr>
        <w:t>drx-RetransmissionTimer</w:t>
      </w:r>
      <w:r>
        <w:rPr>
          <w:b/>
          <w:bCs/>
          <w:i/>
          <w:iCs/>
        </w:rPr>
        <w:t>U</w:t>
      </w:r>
      <w:r w:rsidRPr="00BD4768">
        <w:rPr>
          <w:b/>
          <w:bCs/>
          <w:i/>
          <w:iCs/>
        </w:rPr>
        <w:t>L</w:t>
      </w:r>
      <w:proofErr w:type="spellEnd"/>
      <w:r>
        <w:rPr>
          <w:b/>
          <w:bCs/>
          <w:i/>
          <w:iCs/>
        </w:rPr>
        <w:t xml:space="preserve"> </w:t>
      </w:r>
      <w:r w:rsidRPr="00C67BEA">
        <w:rPr>
          <w:b/>
          <w:bCs/>
        </w:rPr>
        <w:t xml:space="preserve">and </w:t>
      </w:r>
      <w:proofErr w:type="spellStart"/>
      <w:r w:rsidRPr="00BD4768">
        <w:rPr>
          <w:b/>
          <w:bCs/>
          <w:i/>
          <w:iCs/>
        </w:rPr>
        <w:t>drx</w:t>
      </w:r>
      <w:proofErr w:type="spellEnd"/>
      <w:r w:rsidRPr="00BD4768">
        <w:rPr>
          <w:b/>
          <w:bCs/>
          <w:i/>
          <w:iCs/>
        </w:rPr>
        <w:t>-HARQ-RTT-</w:t>
      </w:r>
      <w:proofErr w:type="spellStart"/>
      <w:r w:rsidRPr="00BD4768">
        <w:rPr>
          <w:b/>
          <w:bCs/>
          <w:i/>
          <w:iCs/>
        </w:rPr>
        <w:t>Timer</w:t>
      </w:r>
      <w:r>
        <w:rPr>
          <w:b/>
          <w:bCs/>
          <w:i/>
          <w:iCs/>
        </w:rPr>
        <w:t>U</w:t>
      </w:r>
      <w:r w:rsidRPr="00BD4768">
        <w:rPr>
          <w:b/>
          <w:bCs/>
          <w:i/>
          <w:iCs/>
        </w:rPr>
        <w:t>L</w:t>
      </w:r>
      <w:proofErr w:type="spellEnd"/>
    </w:p>
    <w:p w14:paraId="05F8DCD4" w14:textId="0FACFFBC" w:rsidR="00B4356A" w:rsidRDefault="00B4356A" w:rsidP="00B4356A">
      <w:pPr>
        <w:rPr>
          <w:b/>
          <w:bCs/>
          <w:lang w:val="en-US"/>
        </w:rPr>
      </w:pPr>
      <w:r w:rsidRPr="00FA7964">
        <w:rPr>
          <w:b/>
          <w:bCs/>
          <w:lang w:val="en-US"/>
        </w:rPr>
        <w:t xml:space="preserve">Observation </w:t>
      </w:r>
      <w:r>
        <w:rPr>
          <w:b/>
          <w:bCs/>
          <w:lang w:val="en-US"/>
        </w:rPr>
        <w:t>6</w:t>
      </w:r>
      <w:r w:rsidRPr="00FA7964">
        <w:rPr>
          <w:b/>
          <w:bCs/>
          <w:lang w:val="en-US"/>
        </w:rPr>
        <w:t>: NW can still utilize cell DTX/DRX NES gains by aligning legacy UEs C-DRX cycles with cell DTX cycles as much as possible</w:t>
      </w:r>
      <w:r>
        <w:rPr>
          <w:b/>
          <w:bCs/>
          <w:lang w:val="en-US"/>
        </w:rPr>
        <w:t xml:space="preserve"> and minimizing DL/UL signaling during Cell DTX/Cell DRX nonactive periods, respectively</w:t>
      </w:r>
      <w:r w:rsidRPr="00FA7964">
        <w:rPr>
          <w:b/>
          <w:bCs/>
          <w:lang w:val="en-US"/>
        </w:rPr>
        <w:t xml:space="preserve">.  </w:t>
      </w:r>
    </w:p>
    <w:p w14:paraId="373C67CA" w14:textId="77777777" w:rsidR="00B4356A" w:rsidRPr="00B4356A" w:rsidRDefault="00B4356A" w:rsidP="00B4356A">
      <w:pPr>
        <w:rPr>
          <w:b/>
          <w:bCs/>
          <w:lang w:val="en-US"/>
        </w:rPr>
      </w:pPr>
      <w:r>
        <w:rPr>
          <w:b/>
          <w:bCs/>
          <w:lang w:val="en-US"/>
        </w:rPr>
        <w:t>Proposal 13: It is up to NW implementation how to align legacy UEs with cell DTX/DRX cycles to maximize NES gains.</w:t>
      </w:r>
    </w:p>
    <w:p w14:paraId="7F9A5B2E" w14:textId="77777777" w:rsidR="00CD4C7B" w:rsidRPr="00320A6B" w:rsidRDefault="00CD4C7B" w:rsidP="00CD4C7B">
      <w:pPr>
        <w:pStyle w:val="Heading1"/>
      </w:pPr>
      <w:r w:rsidRPr="00320A6B">
        <w:t>References</w:t>
      </w:r>
    </w:p>
    <w:p w14:paraId="27E31106" w14:textId="77777777" w:rsidR="00F26A41" w:rsidRDefault="00F26A41" w:rsidP="00F26A41">
      <w:pPr>
        <w:pStyle w:val="References"/>
        <w:numPr>
          <w:ilvl w:val="0"/>
          <w:numId w:val="30"/>
        </w:numPr>
        <w:tabs>
          <w:tab w:val="clear" w:pos="567"/>
        </w:tabs>
        <w:autoSpaceDE/>
        <w:autoSpaceDN/>
        <w:snapToGrid/>
        <w:spacing w:after="120"/>
      </w:pPr>
      <w:bookmarkStart w:id="5" w:name="_Ref114823375"/>
      <w:bookmarkStart w:id="6" w:name="_Ref118379691"/>
      <w:r w:rsidRPr="00652A44">
        <w:t>RP-223540</w:t>
      </w:r>
      <w:r>
        <w:t xml:space="preserve">, New WID: </w:t>
      </w:r>
      <w:r w:rsidRPr="00EC157F">
        <w:t>Network energy saving</w:t>
      </w:r>
      <w:r>
        <w:t>s for NR, December 2022</w:t>
      </w:r>
      <w:bookmarkEnd w:id="5"/>
      <w:r>
        <w:t>.</w:t>
      </w:r>
      <w:bookmarkEnd w:id="6"/>
    </w:p>
    <w:p w14:paraId="0C27F644" w14:textId="28E99D31" w:rsidR="00374FA0" w:rsidRPr="00320A6B" w:rsidRDefault="00F26A41" w:rsidP="00F26A41">
      <w:pPr>
        <w:pStyle w:val="References"/>
        <w:numPr>
          <w:ilvl w:val="0"/>
          <w:numId w:val="30"/>
        </w:numPr>
        <w:tabs>
          <w:tab w:val="clear" w:pos="567"/>
        </w:tabs>
        <w:autoSpaceDE/>
        <w:autoSpaceDN/>
        <w:snapToGrid/>
        <w:spacing w:after="120"/>
      </w:pPr>
      <w:bookmarkStart w:id="7" w:name="_Ref125016343"/>
      <w:r w:rsidRPr="00AD57CC">
        <w:t>TR 38.864</w:t>
      </w:r>
      <w:r>
        <w:t xml:space="preserve">, </w:t>
      </w:r>
      <w:r w:rsidRPr="001671C0">
        <w:t>Study on network energy savings for NR</w:t>
      </w:r>
      <w:r>
        <w:t>, December 2022</w:t>
      </w:r>
      <w:bookmarkEnd w:id="7"/>
    </w:p>
    <w:sectPr w:rsidR="00374FA0"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D85F0" w14:textId="77777777" w:rsidR="002E7B70" w:rsidRDefault="002E7B70">
      <w:r>
        <w:separator/>
      </w:r>
    </w:p>
  </w:endnote>
  <w:endnote w:type="continuationSeparator" w:id="0">
    <w:p w14:paraId="6F6A1F45" w14:textId="77777777" w:rsidR="002E7B70" w:rsidRDefault="002E7B70">
      <w:r>
        <w:continuationSeparator/>
      </w:r>
    </w:p>
  </w:endnote>
  <w:endnote w:type="continuationNotice" w:id="1">
    <w:p w14:paraId="5A69C093" w14:textId="77777777" w:rsidR="002E7B70" w:rsidRDefault="002E7B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5101C" w14:textId="77777777" w:rsidR="002E7B70" w:rsidRDefault="002E7B70">
      <w:r>
        <w:separator/>
      </w:r>
    </w:p>
  </w:footnote>
  <w:footnote w:type="continuationSeparator" w:id="0">
    <w:p w14:paraId="0F999DA0" w14:textId="77777777" w:rsidR="002E7B70" w:rsidRDefault="002E7B70">
      <w:r>
        <w:continuationSeparator/>
      </w:r>
    </w:p>
  </w:footnote>
  <w:footnote w:type="continuationNotice" w:id="1">
    <w:p w14:paraId="352E3DAB" w14:textId="77777777" w:rsidR="002E7B70" w:rsidRDefault="002E7B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444A4F"/>
    <w:multiLevelType w:val="hybridMultilevel"/>
    <w:tmpl w:val="1BD65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93840"/>
    <w:multiLevelType w:val="hybridMultilevel"/>
    <w:tmpl w:val="4D3EB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16270B"/>
    <w:multiLevelType w:val="hybridMultilevel"/>
    <w:tmpl w:val="150E27A0"/>
    <w:lvl w:ilvl="0" w:tplc="FFFFFFFF">
      <w:start w:val="1"/>
      <w:numFmt w:val="upperLetter"/>
      <w:lvlText w:val="%1."/>
      <w:lvlJc w:val="left"/>
      <w:pPr>
        <w:ind w:left="795" w:hanging="360"/>
      </w:pPr>
    </w:lvl>
    <w:lvl w:ilvl="1" w:tplc="FFFFFFFF">
      <w:start w:val="1"/>
      <w:numFmt w:val="lowerLetter"/>
      <w:lvlText w:val="%2."/>
      <w:lvlJc w:val="left"/>
      <w:pPr>
        <w:ind w:left="1515" w:hanging="360"/>
      </w:pPr>
    </w:lvl>
    <w:lvl w:ilvl="2" w:tplc="FFFFFFFF">
      <w:start w:val="1"/>
      <w:numFmt w:val="lowerRoman"/>
      <w:lvlText w:val="%3."/>
      <w:lvlJc w:val="right"/>
      <w:pPr>
        <w:ind w:left="2235" w:hanging="180"/>
      </w:pPr>
    </w:lvl>
    <w:lvl w:ilvl="3" w:tplc="FFFFFFFF">
      <w:start w:val="1"/>
      <w:numFmt w:val="decimal"/>
      <w:lvlText w:val="%4."/>
      <w:lvlJc w:val="left"/>
      <w:pPr>
        <w:ind w:left="2955" w:hanging="360"/>
      </w:pPr>
    </w:lvl>
    <w:lvl w:ilvl="4" w:tplc="FFFFFFFF">
      <w:start w:val="1"/>
      <w:numFmt w:val="lowerLetter"/>
      <w:lvlText w:val="%5."/>
      <w:lvlJc w:val="left"/>
      <w:pPr>
        <w:ind w:left="3675" w:hanging="360"/>
      </w:pPr>
    </w:lvl>
    <w:lvl w:ilvl="5" w:tplc="FFFFFFFF">
      <w:start w:val="1"/>
      <w:numFmt w:val="lowerRoman"/>
      <w:lvlText w:val="%6."/>
      <w:lvlJc w:val="right"/>
      <w:pPr>
        <w:ind w:left="4395" w:hanging="180"/>
      </w:pPr>
    </w:lvl>
    <w:lvl w:ilvl="6" w:tplc="FFFFFFFF">
      <w:start w:val="1"/>
      <w:numFmt w:val="decimal"/>
      <w:lvlText w:val="%7."/>
      <w:lvlJc w:val="left"/>
      <w:pPr>
        <w:ind w:left="5115" w:hanging="360"/>
      </w:pPr>
    </w:lvl>
    <w:lvl w:ilvl="7" w:tplc="FFFFFFFF">
      <w:start w:val="1"/>
      <w:numFmt w:val="lowerLetter"/>
      <w:lvlText w:val="%8."/>
      <w:lvlJc w:val="left"/>
      <w:pPr>
        <w:ind w:left="5835" w:hanging="360"/>
      </w:pPr>
    </w:lvl>
    <w:lvl w:ilvl="8" w:tplc="FFFFFFFF">
      <w:start w:val="1"/>
      <w:numFmt w:val="lowerRoman"/>
      <w:lvlText w:val="%9."/>
      <w:lvlJc w:val="right"/>
      <w:pPr>
        <w:ind w:left="6555" w:hanging="180"/>
      </w:pPr>
    </w:lvl>
  </w:abstractNum>
  <w:abstractNum w:abstractNumId="4" w15:restartNumberingAfterBreak="0">
    <w:nsid w:val="03980985"/>
    <w:multiLevelType w:val="hybridMultilevel"/>
    <w:tmpl w:val="BA0E6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7" w15:restartNumberingAfterBreak="0">
    <w:nsid w:val="0F0D1BC4"/>
    <w:multiLevelType w:val="hybridMultilevel"/>
    <w:tmpl w:val="E4B8FDAA"/>
    <w:lvl w:ilvl="0" w:tplc="08090001">
      <w:start w:val="1"/>
      <w:numFmt w:val="bullet"/>
      <w:lvlText w:val=""/>
      <w:lvlJc w:val="left"/>
      <w:pPr>
        <w:ind w:left="1040" w:hanging="4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96B87"/>
    <w:multiLevelType w:val="hybridMultilevel"/>
    <w:tmpl w:val="BFEEAEB6"/>
    <w:lvl w:ilvl="0" w:tplc="08090001">
      <w:start w:val="1"/>
      <w:numFmt w:val="bullet"/>
      <w:lvlText w:val=""/>
      <w:lvlJc w:val="left"/>
      <w:pPr>
        <w:ind w:left="1040" w:hanging="4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5350A9"/>
    <w:multiLevelType w:val="hybridMultilevel"/>
    <w:tmpl w:val="9E383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D53B4D"/>
    <w:multiLevelType w:val="hybridMultilevel"/>
    <w:tmpl w:val="3E84D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3640D"/>
    <w:multiLevelType w:val="hybridMultilevel"/>
    <w:tmpl w:val="589CE2D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A1F2AC4"/>
    <w:multiLevelType w:val="hybridMultilevel"/>
    <w:tmpl w:val="10D86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5113FE"/>
    <w:multiLevelType w:val="hybridMultilevel"/>
    <w:tmpl w:val="FB7A1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CE7353"/>
    <w:multiLevelType w:val="hybridMultilevel"/>
    <w:tmpl w:val="0F824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20"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952515"/>
    <w:multiLevelType w:val="hybridMultilevel"/>
    <w:tmpl w:val="150E27A0"/>
    <w:lvl w:ilvl="0" w:tplc="FFFFFFFF">
      <w:start w:val="1"/>
      <w:numFmt w:val="upperLetter"/>
      <w:lvlText w:val="%1."/>
      <w:lvlJc w:val="left"/>
      <w:pPr>
        <w:ind w:left="795" w:hanging="360"/>
      </w:pPr>
      <w:rPr>
        <w:rFonts w:hint="default"/>
      </w:r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9947966"/>
    <w:multiLevelType w:val="hybridMultilevel"/>
    <w:tmpl w:val="89B42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E42716"/>
    <w:multiLevelType w:val="hybridMultilevel"/>
    <w:tmpl w:val="3E2215EA"/>
    <w:lvl w:ilvl="0" w:tplc="087A718A">
      <w:start w:val="1"/>
      <w:numFmt w:val="bullet"/>
      <w:lvlText w:val="•"/>
      <w:lvlJc w:val="left"/>
      <w:pPr>
        <w:tabs>
          <w:tab w:val="num" w:pos="720"/>
        </w:tabs>
        <w:ind w:left="720" w:hanging="360"/>
      </w:pPr>
      <w:rPr>
        <w:rFonts w:ascii="Arial" w:hAnsi="Arial" w:hint="default"/>
      </w:rPr>
    </w:lvl>
    <w:lvl w:ilvl="1" w:tplc="42DEB2E4">
      <w:numFmt w:val="bullet"/>
      <w:lvlText w:val="•"/>
      <w:lvlJc w:val="left"/>
      <w:pPr>
        <w:tabs>
          <w:tab w:val="num" w:pos="1440"/>
        </w:tabs>
        <w:ind w:left="1440" w:hanging="360"/>
      </w:pPr>
      <w:rPr>
        <w:rFonts w:ascii="Arial" w:hAnsi="Arial" w:hint="default"/>
      </w:rPr>
    </w:lvl>
    <w:lvl w:ilvl="2" w:tplc="810E8D22" w:tentative="1">
      <w:start w:val="1"/>
      <w:numFmt w:val="bullet"/>
      <w:lvlText w:val="•"/>
      <w:lvlJc w:val="left"/>
      <w:pPr>
        <w:tabs>
          <w:tab w:val="num" w:pos="2160"/>
        </w:tabs>
        <w:ind w:left="2160" w:hanging="360"/>
      </w:pPr>
      <w:rPr>
        <w:rFonts w:ascii="Arial" w:hAnsi="Arial" w:hint="default"/>
      </w:rPr>
    </w:lvl>
    <w:lvl w:ilvl="3" w:tplc="F1886F5A" w:tentative="1">
      <w:start w:val="1"/>
      <w:numFmt w:val="bullet"/>
      <w:lvlText w:val="•"/>
      <w:lvlJc w:val="left"/>
      <w:pPr>
        <w:tabs>
          <w:tab w:val="num" w:pos="2880"/>
        </w:tabs>
        <w:ind w:left="2880" w:hanging="360"/>
      </w:pPr>
      <w:rPr>
        <w:rFonts w:ascii="Arial" w:hAnsi="Arial" w:hint="default"/>
      </w:rPr>
    </w:lvl>
    <w:lvl w:ilvl="4" w:tplc="5B50911A" w:tentative="1">
      <w:start w:val="1"/>
      <w:numFmt w:val="bullet"/>
      <w:lvlText w:val="•"/>
      <w:lvlJc w:val="left"/>
      <w:pPr>
        <w:tabs>
          <w:tab w:val="num" w:pos="3600"/>
        </w:tabs>
        <w:ind w:left="3600" w:hanging="360"/>
      </w:pPr>
      <w:rPr>
        <w:rFonts w:ascii="Arial" w:hAnsi="Arial" w:hint="default"/>
      </w:rPr>
    </w:lvl>
    <w:lvl w:ilvl="5" w:tplc="F5FC5B3A" w:tentative="1">
      <w:start w:val="1"/>
      <w:numFmt w:val="bullet"/>
      <w:lvlText w:val="•"/>
      <w:lvlJc w:val="left"/>
      <w:pPr>
        <w:tabs>
          <w:tab w:val="num" w:pos="4320"/>
        </w:tabs>
        <w:ind w:left="4320" w:hanging="360"/>
      </w:pPr>
      <w:rPr>
        <w:rFonts w:ascii="Arial" w:hAnsi="Arial" w:hint="default"/>
      </w:rPr>
    </w:lvl>
    <w:lvl w:ilvl="6" w:tplc="5A04A6F6" w:tentative="1">
      <w:start w:val="1"/>
      <w:numFmt w:val="bullet"/>
      <w:lvlText w:val="•"/>
      <w:lvlJc w:val="left"/>
      <w:pPr>
        <w:tabs>
          <w:tab w:val="num" w:pos="5040"/>
        </w:tabs>
        <w:ind w:left="5040" w:hanging="360"/>
      </w:pPr>
      <w:rPr>
        <w:rFonts w:ascii="Arial" w:hAnsi="Arial" w:hint="default"/>
      </w:rPr>
    </w:lvl>
    <w:lvl w:ilvl="7" w:tplc="D876CFB0" w:tentative="1">
      <w:start w:val="1"/>
      <w:numFmt w:val="bullet"/>
      <w:lvlText w:val="•"/>
      <w:lvlJc w:val="left"/>
      <w:pPr>
        <w:tabs>
          <w:tab w:val="num" w:pos="5760"/>
        </w:tabs>
        <w:ind w:left="5760" w:hanging="360"/>
      </w:pPr>
      <w:rPr>
        <w:rFonts w:ascii="Arial" w:hAnsi="Arial" w:hint="default"/>
      </w:rPr>
    </w:lvl>
    <w:lvl w:ilvl="8" w:tplc="21120B6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8D4B41"/>
    <w:multiLevelType w:val="hybridMultilevel"/>
    <w:tmpl w:val="63CAA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311F1D"/>
    <w:multiLevelType w:val="hybridMultilevel"/>
    <w:tmpl w:val="150E27A0"/>
    <w:lvl w:ilvl="0" w:tplc="7A440124">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4"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9B4172"/>
    <w:multiLevelType w:val="hybridMultilevel"/>
    <w:tmpl w:val="C2E8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6D0F203A"/>
    <w:multiLevelType w:val="hybridMultilevel"/>
    <w:tmpl w:val="8FE247C4"/>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52262B"/>
    <w:multiLevelType w:val="hybridMultilevel"/>
    <w:tmpl w:val="0D4801A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2" w15:restartNumberingAfterBreak="0">
    <w:nsid w:val="76706716"/>
    <w:multiLevelType w:val="hybridMultilevel"/>
    <w:tmpl w:val="0B0415FC"/>
    <w:lvl w:ilvl="0" w:tplc="08090001">
      <w:start w:val="1"/>
      <w:numFmt w:val="bullet"/>
      <w:lvlText w:val=""/>
      <w:lvlJc w:val="left"/>
      <w:pPr>
        <w:ind w:left="1040" w:hanging="4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DEF10D9"/>
    <w:multiLevelType w:val="hybridMultilevel"/>
    <w:tmpl w:val="D3200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40"/>
  </w:num>
  <w:num w:numId="3">
    <w:abstractNumId w:val="29"/>
  </w:num>
  <w:num w:numId="4">
    <w:abstractNumId w:val="37"/>
  </w:num>
  <w:num w:numId="5">
    <w:abstractNumId w:val="39"/>
  </w:num>
  <w:num w:numId="6">
    <w:abstractNumId w:val="8"/>
  </w:num>
  <w:num w:numId="7">
    <w:abstractNumId w:val="21"/>
  </w:num>
  <w:num w:numId="8">
    <w:abstractNumId w:val="14"/>
  </w:num>
  <w:num w:numId="9">
    <w:abstractNumId w:val="20"/>
  </w:num>
  <w:num w:numId="10">
    <w:abstractNumId w:val="26"/>
  </w:num>
  <w:num w:numId="11">
    <w:abstractNumId w:val="15"/>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12"/>
  </w:num>
  <w:num w:numId="17">
    <w:abstractNumId w:val="32"/>
  </w:num>
  <w:num w:numId="18">
    <w:abstractNumId w:val="38"/>
  </w:num>
  <w:num w:numId="19">
    <w:abstractNumId w:val="5"/>
  </w:num>
  <w:num w:numId="20">
    <w:abstractNumId w:val="30"/>
  </w:num>
  <w:num w:numId="21">
    <w:abstractNumId w:val="24"/>
  </w:num>
  <w:num w:numId="22">
    <w:abstractNumId w:val="43"/>
  </w:num>
  <w:num w:numId="23">
    <w:abstractNumId w:val="33"/>
  </w:num>
  <w:num w:numId="24">
    <w:abstractNumId w:val="28"/>
  </w:num>
  <w:num w:numId="25">
    <w:abstractNumId w:val="27"/>
  </w:num>
  <w:num w:numId="26">
    <w:abstractNumId w:val="7"/>
  </w:num>
  <w:num w:numId="27">
    <w:abstractNumId w:val="22"/>
  </w:num>
  <w:num w:numId="28">
    <w:abstractNumId w:val="9"/>
  </w:num>
  <w:num w:numId="29">
    <w:abstractNumId w:val="42"/>
  </w:num>
  <w:num w:numId="30">
    <w:abstractNumId w:val="0"/>
  </w:num>
  <w:num w:numId="31">
    <w:abstractNumId w:val="25"/>
  </w:num>
  <w:num w:numId="32">
    <w:abstractNumId w:val="28"/>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7"/>
  </w:num>
  <w:num w:numId="36">
    <w:abstractNumId w:val="41"/>
  </w:num>
  <w:num w:numId="37">
    <w:abstractNumId w:val="31"/>
  </w:num>
  <w:num w:numId="38">
    <w:abstractNumId w:val="13"/>
  </w:num>
  <w:num w:numId="39">
    <w:abstractNumId w:val="44"/>
  </w:num>
  <w:num w:numId="40">
    <w:abstractNumId w:val="10"/>
  </w:num>
  <w:num w:numId="41">
    <w:abstractNumId w:val="4"/>
  </w:num>
  <w:num w:numId="42">
    <w:abstractNumId w:val="18"/>
  </w:num>
  <w:num w:numId="43">
    <w:abstractNumId w:val="2"/>
  </w:num>
  <w:num w:numId="44">
    <w:abstractNumId w:val="35"/>
  </w:num>
  <w:num w:numId="45">
    <w:abstractNumId w:val="1"/>
  </w:num>
  <w:num w:numId="46">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1D"/>
    <w:rsid w:val="0000409B"/>
    <w:rsid w:val="00004C66"/>
    <w:rsid w:val="00004F39"/>
    <w:rsid w:val="000064F6"/>
    <w:rsid w:val="00006EBD"/>
    <w:rsid w:val="00006EEB"/>
    <w:rsid w:val="00007E79"/>
    <w:rsid w:val="00010161"/>
    <w:rsid w:val="00011510"/>
    <w:rsid w:val="00012887"/>
    <w:rsid w:val="00012C6B"/>
    <w:rsid w:val="00013C23"/>
    <w:rsid w:val="000147A7"/>
    <w:rsid w:val="00014DFA"/>
    <w:rsid w:val="00015097"/>
    <w:rsid w:val="000152D3"/>
    <w:rsid w:val="000159D1"/>
    <w:rsid w:val="0001774E"/>
    <w:rsid w:val="0001796A"/>
    <w:rsid w:val="00017AAB"/>
    <w:rsid w:val="00017F39"/>
    <w:rsid w:val="00020686"/>
    <w:rsid w:val="000221E5"/>
    <w:rsid w:val="00022FFF"/>
    <w:rsid w:val="0002360A"/>
    <w:rsid w:val="00023FC6"/>
    <w:rsid w:val="0002445A"/>
    <w:rsid w:val="00025CE4"/>
    <w:rsid w:val="00026FC4"/>
    <w:rsid w:val="0002788D"/>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37D"/>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41F"/>
    <w:rsid w:val="0004395F"/>
    <w:rsid w:val="00044ED2"/>
    <w:rsid w:val="000453B4"/>
    <w:rsid w:val="00045625"/>
    <w:rsid w:val="0004707F"/>
    <w:rsid w:val="00047AAA"/>
    <w:rsid w:val="00047C90"/>
    <w:rsid w:val="00050E5C"/>
    <w:rsid w:val="000516D8"/>
    <w:rsid w:val="000516F8"/>
    <w:rsid w:val="00051B34"/>
    <w:rsid w:val="0005270E"/>
    <w:rsid w:val="00052A99"/>
    <w:rsid w:val="0005380D"/>
    <w:rsid w:val="00055864"/>
    <w:rsid w:val="00056DB2"/>
    <w:rsid w:val="0005724D"/>
    <w:rsid w:val="000575B5"/>
    <w:rsid w:val="0006135D"/>
    <w:rsid w:val="00061505"/>
    <w:rsid w:val="00062D18"/>
    <w:rsid w:val="00065659"/>
    <w:rsid w:val="00065D6B"/>
    <w:rsid w:val="00066096"/>
    <w:rsid w:val="000669D2"/>
    <w:rsid w:val="0006748E"/>
    <w:rsid w:val="00071167"/>
    <w:rsid w:val="000716A1"/>
    <w:rsid w:val="000725B6"/>
    <w:rsid w:val="00072B04"/>
    <w:rsid w:val="000732E0"/>
    <w:rsid w:val="000736DA"/>
    <w:rsid w:val="00073EB1"/>
    <w:rsid w:val="00074261"/>
    <w:rsid w:val="00074DA0"/>
    <w:rsid w:val="000753C3"/>
    <w:rsid w:val="000772B8"/>
    <w:rsid w:val="0007762E"/>
    <w:rsid w:val="00077C88"/>
    <w:rsid w:val="00077D32"/>
    <w:rsid w:val="00077D9D"/>
    <w:rsid w:val="0008026D"/>
    <w:rsid w:val="00080512"/>
    <w:rsid w:val="00080EEB"/>
    <w:rsid w:val="000812F8"/>
    <w:rsid w:val="000816BF"/>
    <w:rsid w:val="00083D94"/>
    <w:rsid w:val="00083F95"/>
    <w:rsid w:val="00084591"/>
    <w:rsid w:val="0008603C"/>
    <w:rsid w:val="00086904"/>
    <w:rsid w:val="0008762B"/>
    <w:rsid w:val="0008766D"/>
    <w:rsid w:val="00087CC3"/>
    <w:rsid w:val="00087E3D"/>
    <w:rsid w:val="00090401"/>
    <w:rsid w:val="00090468"/>
    <w:rsid w:val="00090F15"/>
    <w:rsid w:val="000926D3"/>
    <w:rsid w:val="00092753"/>
    <w:rsid w:val="00093164"/>
    <w:rsid w:val="000932EC"/>
    <w:rsid w:val="0009381E"/>
    <w:rsid w:val="00095223"/>
    <w:rsid w:val="00096258"/>
    <w:rsid w:val="00096FFA"/>
    <w:rsid w:val="0009788E"/>
    <w:rsid w:val="00097AC6"/>
    <w:rsid w:val="000A050C"/>
    <w:rsid w:val="000A0DCE"/>
    <w:rsid w:val="000A1A2A"/>
    <w:rsid w:val="000A1A4E"/>
    <w:rsid w:val="000A3D7E"/>
    <w:rsid w:val="000A3F9B"/>
    <w:rsid w:val="000A469A"/>
    <w:rsid w:val="000A4756"/>
    <w:rsid w:val="000A5AD5"/>
    <w:rsid w:val="000A7CC4"/>
    <w:rsid w:val="000B0C46"/>
    <w:rsid w:val="000B19D0"/>
    <w:rsid w:val="000B19E9"/>
    <w:rsid w:val="000B3EF3"/>
    <w:rsid w:val="000B3F59"/>
    <w:rsid w:val="000B4307"/>
    <w:rsid w:val="000B4398"/>
    <w:rsid w:val="000B4D19"/>
    <w:rsid w:val="000B7A58"/>
    <w:rsid w:val="000B7BCF"/>
    <w:rsid w:val="000C0524"/>
    <w:rsid w:val="000C0CA1"/>
    <w:rsid w:val="000C14D9"/>
    <w:rsid w:val="000C2CA3"/>
    <w:rsid w:val="000C2D34"/>
    <w:rsid w:val="000C415C"/>
    <w:rsid w:val="000C416C"/>
    <w:rsid w:val="000C4560"/>
    <w:rsid w:val="000C4AA7"/>
    <w:rsid w:val="000C522B"/>
    <w:rsid w:val="000C5567"/>
    <w:rsid w:val="000C5B7A"/>
    <w:rsid w:val="000C5DF5"/>
    <w:rsid w:val="000C5F22"/>
    <w:rsid w:val="000C6E93"/>
    <w:rsid w:val="000C7512"/>
    <w:rsid w:val="000C7782"/>
    <w:rsid w:val="000C77C8"/>
    <w:rsid w:val="000C7894"/>
    <w:rsid w:val="000D0005"/>
    <w:rsid w:val="000D0B0C"/>
    <w:rsid w:val="000D1270"/>
    <w:rsid w:val="000D137A"/>
    <w:rsid w:val="000D30A2"/>
    <w:rsid w:val="000D3C9D"/>
    <w:rsid w:val="000D58AB"/>
    <w:rsid w:val="000D63F5"/>
    <w:rsid w:val="000D6AA7"/>
    <w:rsid w:val="000D6B39"/>
    <w:rsid w:val="000D6FEF"/>
    <w:rsid w:val="000D7C3D"/>
    <w:rsid w:val="000E2162"/>
    <w:rsid w:val="000E427B"/>
    <w:rsid w:val="000E49BE"/>
    <w:rsid w:val="000E5617"/>
    <w:rsid w:val="000E6697"/>
    <w:rsid w:val="000F03B7"/>
    <w:rsid w:val="000F1B7E"/>
    <w:rsid w:val="000F27D4"/>
    <w:rsid w:val="000F2F84"/>
    <w:rsid w:val="000F342D"/>
    <w:rsid w:val="000F531C"/>
    <w:rsid w:val="000F5AA4"/>
    <w:rsid w:val="000F5AB4"/>
    <w:rsid w:val="000F5DDE"/>
    <w:rsid w:val="000F6E81"/>
    <w:rsid w:val="00101232"/>
    <w:rsid w:val="00101BA1"/>
    <w:rsid w:val="00101E78"/>
    <w:rsid w:val="00102287"/>
    <w:rsid w:val="00102DAD"/>
    <w:rsid w:val="00103F08"/>
    <w:rsid w:val="00104080"/>
    <w:rsid w:val="00104704"/>
    <w:rsid w:val="001047D9"/>
    <w:rsid w:val="00106455"/>
    <w:rsid w:val="00106F4D"/>
    <w:rsid w:val="00107EE0"/>
    <w:rsid w:val="0011069B"/>
    <w:rsid w:val="00110E8D"/>
    <w:rsid w:val="00110EB9"/>
    <w:rsid w:val="00110FF7"/>
    <w:rsid w:val="00111374"/>
    <w:rsid w:val="00111424"/>
    <w:rsid w:val="0011222A"/>
    <w:rsid w:val="00114310"/>
    <w:rsid w:val="001145AF"/>
    <w:rsid w:val="0011470F"/>
    <w:rsid w:val="001147B7"/>
    <w:rsid w:val="00114BDF"/>
    <w:rsid w:val="00114F98"/>
    <w:rsid w:val="001158B5"/>
    <w:rsid w:val="00115A3A"/>
    <w:rsid w:val="00116DE8"/>
    <w:rsid w:val="00120844"/>
    <w:rsid w:val="00120C85"/>
    <w:rsid w:val="00121FB7"/>
    <w:rsid w:val="0012241E"/>
    <w:rsid w:val="001224F1"/>
    <w:rsid w:val="00122700"/>
    <w:rsid w:val="00123A2A"/>
    <w:rsid w:val="00123DB1"/>
    <w:rsid w:val="001241A8"/>
    <w:rsid w:val="00124B3D"/>
    <w:rsid w:val="00126209"/>
    <w:rsid w:val="00126D29"/>
    <w:rsid w:val="00130477"/>
    <w:rsid w:val="00130949"/>
    <w:rsid w:val="00131318"/>
    <w:rsid w:val="00131495"/>
    <w:rsid w:val="001320DB"/>
    <w:rsid w:val="00132C35"/>
    <w:rsid w:val="00134105"/>
    <w:rsid w:val="0013434C"/>
    <w:rsid w:val="00134F91"/>
    <w:rsid w:val="00135C51"/>
    <w:rsid w:val="00135EC2"/>
    <w:rsid w:val="00136CFF"/>
    <w:rsid w:val="00137558"/>
    <w:rsid w:val="00137B01"/>
    <w:rsid w:val="00137B44"/>
    <w:rsid w:val="00140C86"/>
    <w:rsid w:val="00141242"/>
    <w:rsid w:val="001437F9"/>
    <w:rsid w:val="0014488C"/>
    <w:rsid w:val="00145075"/>
    <w:rsid w:val="00146FB1"/>
    <w:rsid w:val="0014714F"/>
    <w:rsid w:val="0014751F"/>
    <w:rsid w:val="00147B8F"/>
    <w:rsid w:val="0015058A"/>
    <w:rsid w:val="001508FA"/>
    <w:rsid w:val="00150D4C"/>
    <w:rsid w:val="00151063"/>
    <w:rsid w:val="00152357"/>
    <w:rsid w:val="0015367F"/>
    <w:rsid w:val="00153B24"/>
    <w:rsid w:val="00154849"/>
    <w:rsid w:val="001568A4"/>
    <w:rsid w:val="00157634"/>
    <w:rsid w:val="0015777C"/>
    <w:rsid w:val="00157B0B"/>
    <w:rsid w:val="00157F36"/>
    <w:rsid w:val="00160852"/>
    <w:rsid w:val="0016098E"/>
    <w:rsid w:val="00160AF6"/>
    <w:rsid w:val="00160C95"/>
    <w:rsid w:val="00161683"/>
    <w:rsid w:val="001619CF"/>
    <w:rsid w:val="00161E4A"/>
    <w:rsid w:val="001621C0"/>
    <w:rsid w:val="0016224C"/>
    <w:rsid w:val="00163C4E"/>
    <w:rsid w:val="00163DF7"/>
    <w:rsid w:val="00163E1F"/>
    <w:rsid w:val="001659A2"/>
    <w:rsid w:val="00167246"/>
    <w:rsid w:val="00167A87"/>
    <w:rsid w:val="00167C99"/>
    <w:rsid w:val="0017097A"/>
    <w:rsid w:val="001711B4"/>
    <w:rsid w:val="0017151D"/>
    <w:rsid w:val="0017284D"/>
    <w:rsid w:val="00173BC5"/>
    <w:rsid w:val="00174173"/>
    <w:rsid w:val="001741A0"/>
    <w:rsid w:val="00174246"/>
    <w:rsid w:val="001748BD"/>
    <w:rsid w:val="00174CC0"/>
    <w:rsid w:val="001767D8"/>
    <w:rsid w:val="001769F9"/>
    <w:rsid w:val="00176B19"/>
    <w:rsid w:val="00176FE9"/>
    <w:rsid w:val="0017733D"/>
    <w:rsid w:val="0017736D"/>
    <w:rsid w:val="001779C9"/>
    <w:rsid w:val="00180AC6"/>
    <w:rsid w:val="00181A75"/>
    <w:rsid w:val="001822E5"/>
    <w:rsid w:val="00182DE1"/>
    <w:rsid w:val="00183165"/>
    <w:rsid w:val="001833C6"/>
    <w:rsid w:val="00183558"/>
    <w:rsid w:val="00183953"/>
    <w:rsid w:val="00185122"/>
    <w:rsid w:val="00186DE6"/>
    <w:rsid w:val="00187DFD"/>
    <w:rsid w:val="00190C58"/>
    <w:rsid w:val="001914AA"/>
    <w:rsid w:val="00192486"/>
    <w:rsid w:val="0019338F"/>
    <w:rsid w:val="00194CC5"/>
    <w:rsid w:val="00194CD0"/>
    <w:rsid w:val="00194F4F"/>
    <w:rsid w:val="00195511"/>
    <w:rsid w:val="00196C23"/>
    <w:rsid w:val="0019788E"/>
    <w:rsid w:val="001A16DE"/>
    <w:rsid w:val="001A275B"/>
    <w:rsid w:val="001A2B4C"/>
    <w:rsid w:val="001A3490"/>
    <w:rsid w:val="001A3C54"/>
    <w:rsid w:val="001A43E1"/>
    <w:rsid w:val="001A6D8E"/>
    <w:rsid w:val="001A7342"/>
    <w:rsid w:val="001B15EF"/>
    <w:rsid w:val="001B2253"/>
    <w:rsid w:val="001B252A"/>
    <w:rsid w:val="001B39BC"/>
    <w:rsid w:val="001B3DF2"/>
    <w:rsid w:val="001B3E0C"/>
    <w:rsid w:val="001B3E47"/>
    <w:rsid w:val="001B49C9"/>
    <w:rsid w:val="001B560A"/>
    <w:rsid w:val="001B5FCC"/>
    <w:rsid w:val="001B6282"/>
    <w:rsid w:val="001B66ED"/>
    <w:rsid w:val="001B685A"/>
    <w:rsid w:val="001B720E"/>
    <w:rsid w:val="001C00F6"/>
    <w:rsid w:val="001C01CB"/>
    <w:rsid w:val="001C0CD7"/>
    <w:rsid w:val="001C1D36"/>
    <w:rsid w:val="001C28B2"/>
    <w:rsid w:val="001C2B2E"/>
    <w:rsid w:val="001C3132"/>
    <w:rsid w:val="001C324C"/>
    <w:rsid w:val="001C3EC7"/>
    <w:rsid w:val="001C4485"/>
    <w:rsid w:val="001C595C"/>
    <w:rsid w:val="001C61CF"/>
    <w:rsid w:val="001C6D73"/>
    <w:rsid w:val="001D05B3"/>
    <w:rsid w:val="001D0AEF"/>
    <w:rsid w:val="001D379F"/>
    <w:rsid w:val="001D3A7D"/>
    <w:rsid w:val="001D4FB0"/>
    <w:rsid w:val="001D599B"/>
    <w:rsid w:val="001D6CF3"/>
    <w:rsid w:val="001D7122"/>
    <w:rsid w:val="001D7AEB"/>
    <w:rsid w:val="001D7FDB"/>
    <w:rsid w:val="001E284D"/>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5C44"/>
    <w:rsid w:val="001F5CC4"/>
    <w:rsid w:val="001F632B"/>
    <w:rsid w:val="001F6C98"/>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1282D"/>
    <w:rsid w:val="0021353E"/>
    <w:rsid w:val="002135CA"/>
    <w:rsid w:val="002138DD"/>
    <w:rsid w:val="00214415"/>
    <w:rsid w:val="00214E95"/>
    <w:rsid w:val="00215A44"/>
    <w:rsid w:val="00215C7D"/>
    <w:rsid w:val="00216471"/>
    <w:rsid w:val="00216FA7"/>
    <w:rsid w:val="002201C1"/>
    <w:rsid w:val="002218AC"/>
    <w:rsid w:val="00221DC7"/>
    <w:rsid w:val="00221E06"/>
    <w:rsid w:val="00221F6C"/>
    <w:rsid w:val="00222AF0"/>
    <w:rsid w:val="002236E3"/>
    <w:rsid w:val="00223AD3"/>
    <w:rsid w:val="00224198"/>
    <w:rsid w:val="002244A9"/>
    <w:rsid w:val="00225498"/>
    <w:rsid w:val="0022589F"/>
    <w:rsid w:val="0022606D"/>
    <w:rsid w:val="00226347"/>
    <w:rsid w:val="002311F1"/>
    <w:rsid w:val="0023299D"/>
    <w:rsid w:val="00233196"/>
    <w:rsid w:val="00233A4C"/>
    <w:rsid w:val="00234B2F"/>
    <w:rsid w:val="00235144"/>
    <w:rsid w:val="00236258"/>
    <w:rsid w:val="00237759"/>
    <w:rsid w:val="002400B9"/>
    <w:rsid w:val="00241144"/>
    <w:rsid w:val="00242296"/>
    <w:rsid w:val="002429A9"/>
    <w:rsid w:val="002429E1"/>
    <w:rsid w:val="00242D19"/>
    <w:rsid w:val="00243001"/>
    <w:rsid w:val="0024365B"/>
    <w:rsid w:val="00243CC8"/>
    <w:rsid w:val="0024485F"/>
    <w:rsid w:val="00245B7D"/>
    <w:rsid w:val="002470DA"/>
    <w:rsid w:val="00247B92"/>
    <w:rsid w:val="00247F47"/>
    <w:rsid w:val="00250812"/>
    <w:rsid w:val="00250B04"/>
    <w:rsid w:val="00250E5D"/>
    <w:rsid w:val="002524D2"/>
    <w:rsid w:val="00253640"/>
    <w:rsid w:val="00253EB4"/>
    <w:rsid w:val="0025406F"/>
    <w:rsid w:val="002541AB"/>
    <w:rsid w:val="00254721"/>
    <w:rsid w:val="00254A27"/>
    <w:rsid w:val="00256B66"/>
    <w:rsid w:val="00257A49"/>
    <w:rsid w:val="00260AE7"/>
    <w:rsid w:val="00261860"/>
    <w:rsid w:val="00262113"/>
    <w:rsid w:val="00262A9D"/>
    <w:rsid w:val="00262CB8"/>
    <w:rsid w:val="00262CDC"/>
    <w:rsid w:val="00262EDD"/>
    <w:rsid w:val="00265490"/>
    <w:rsid w:val="0026614D"/>
    <w:rsid w:val="00267147"/>
    <w:rsid w:val="0027053F"/>
    <w:rsid w:val="00270F19"/>
    <w:rsid w:val="0027112D"/>
    <w:rsid w:val="002711A3"/>
    <w:rsid w:val="00271E30"/>
    <w:rsid w:val="00271E96"/>
    <w:rsid w:val="00271F03"/>
    <w:rsid w:val="00272C79"/>
    <w:rsid w:val="00273961"/>
    <w:rsid w:val="002740F0"/>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FEF"/>
    <w:rsid w:val="002828C0"/>
    <w:rsid w:val="00282F1E"/>
    <w:rsid w:val="00283120"/>
    <w:rsid w:val="00284439"/>
    <w:rsid w:val="0028532B"/>
    <w:rsid w:val="002855BF"/>
    <w:rsid w:val="00286538"/>
    <w:rsid w:val="00286EDD"/>
    <w:rsid w:val="00286FF8"/>
    <w:rsid w:val="0028779E"/>
    <w:rsid w:val="002879DE"/>
    <w:rsid w:val="00290C39"/>
    <w:rsid w:val="00290E65"/>
    <w:rsid w:val="00290FC1"/>
    <w:rsid w:val="00291B28"/>
    <w:rsid w:val="00293031"/>
    <w:rsid w:val="00293D38"/>
    <w:rsid w:val="00295046"/>
    <w:rsid w:val="002956AA"/>
    <w:rsid w:val="002966A8"/>
    <w:rsid w:val="0029794B"/>
    <w:rsid w:val="002A00A9"/>
    <w:rsid w:val="002A09FF"/>
    <w:rsid w:val="002A0C04"/>
    <w:rsid w:val="002A1D1A"/>
    <w:rsid w:val="002A2410"/>
    <w:rsid w:val="002A28C4"/>
    <w:rsid w:val="002A4338"/>
    <w:rsid w:val="002A4AD1"/>
    <w:rsid w:val="002A4F3D"/>
    <w:rsid w:val="002A5FEE"/>
    <w:rsid w:val="002A6AED"/>
    <w:rsid w:val="002A703E"/>
    <w:rsid w:val="002A717B"/>
    <w:rsid w:val="002B0A23"/>
    <w:rsid w:val="002B13F4"/>
    <w:rsid w:val="002B17AD"/>
    <w:rsid w:val="002B1CCD"/>
    <w:rsid w:val="002B1CFD"/>
    <w:rsid w:val="002B4AC3"/>
    <w:rsid w:val="002B69DE"/>
    <w:rsid w:val="002B6EAF"/>
    <w:rsid w:val="002B7133"/>
    <w:rsid w:val="002C0C03"/>
    <w:rsid w:val="002C0FC3"/>
    <w:rsid w:val="002C15BD"/>
    <w:rsid w:val="002C2193"/>
    <w:rsid w:val="002C3919"/>
    <w:rsid w:val="002C4170"/>
    <w:rsid w:val="002C6EDD"/>
    <w:rsid w:val="002C708A"/>
    <w:rsid w:val="002C7D19"/>
    <w:rsid w:val="002D0F7A"/>
    <w:rsid w:val="002D10D9"/>
    <w:rsid w:val="002D2A97"/>
    <w:rsid w:val="002D2AB9"/>
    <w:rsid w:val="002D325D"/>
    <w:rsid w:val="002D4340"/>
    <w:rsid w:val="002D43C3"/>
    <w:rsid w:val="002D50EB"/>
    <w:rsid w:val="002E0943"/>
    <w:rsid w:val="002E0A0A"/>
    <w:rsid w:val="002E0BEB"/>
    <w:rsid w:val="002E0D1C"/>
    <w:rsid w:val="002E13C5"/>
    <w:rsid w:val="002E1652"/>
    <w:rsid w:val="002E1D57"/>
    <w:rsid w:val="002E2A93"/>
    <w:rsid w:val="002E2CD5"/>
    <w:rsid w:val="002E3084"/>
    <w:rsid w:val="002E386F"/>
    <w:rsid w:val="002E3CCA"/>
    <w:rsid w:val="002E61FD"/>
    <w:rsid w:val="002E755A"/>
    <w:rsid w:val="002E7822"/>
    <w:rsid w:val="002E7B35"/>
    <w:rsid w:val="002E7B70"/>
    <w:rsid w:val="002F0D22"/>
    <w:rsid w:val="002F1ED3"/>
    <w:rsid w:val="002F229B"/>
    <w:rsid w:val="002F267E"/>
    <w:rsid w:val="002F3B8A"/>
    <w:rsid w:val="002F3C58"/>
    <w:rsid w:val="002F4F7F"/>
    <w:rsid w:val="002F61D6"/>
    <w:rsid w:val="002F6B8C"/>
    <w:rsid w:val="002F6BC2"/>
    <w:rsid w:val="0030002C"/>
    <w:rsid w:val="003007BF"/>
    <w:rsid w:val="00301285"/>
    <w:rsid w:val="00301DE5"/>
    <w:rsid w:val="0030249C"/>
    <w:rsid w:val="00302700"/>
    <w:rsid w:val="00304006"/>
    <w:rsid w:val="00304D43"/>
    <w:rsid w:val="00305ECA"/>
    <w:rsid w:val="00306271"/>
    <w:rsid w:val="003063D2"/>
    <w:rsid w:val="00307D05"/>
    <w:rsid w:val="00311E70"/>
    <w:rsid w:val="0031294E"/>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6069"/>
    <w:rsid w:val="00326242"/>
    <w:rsid w:val="00326F0C"/>
    <w:rsid w:val="003273E4"/>
    <w:rsid w:val="00327901"/>
    <w:rsid w:val="003309E6"/>
    <w:rsid w:val="00331D99"/>
    <w:rsid w:val="0033250E"/>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66B9"/>
    <w:rsid w:val="00346B5D"/>
    <w:rsid w:val="00346D47"/>
    <w:rsid w:val="00347001"/>
    <w:rsid w:val="00350995"/>
    <w:rsid w:val="00352B45"/>
    <w:rsid w:val="00352F51"/>
    <w:rsid w:val="003536D9"/>
    <w:rsid w:val="00353EFF"/>
    <w:rsid w:val="003543AB"/>
    <w:rsid w:val="0035462D"/>
    <w:rsid w:val="00354E1B"/>
    <w:rsid w:val="00356CA4"/>
    <w:rsid w:val="003577E7"/>
    <w:rsid w:val="00357874"/>
    <w:rsid w:val="003603A9"/>
    <w:rsid w:val="0036063A"/>
    <w:rsid w:val="00360AEC"/>
    <w:rsid w:val="00360E1A"/>
    <w:rsid w:val="003611C1"/>
    <w:rsid w:val="00362020"/>
    <w:rsid w:val="00362050"/>
    <w:rsid w:val="00362D73"/>
    <w:rsid w:val="00363AD4"/>
    <w:rsid w:val="00363C88"/>
    <w:rsid w:val="003652D3"/>
    <w:rsid w:val="00365B1E"/>
    <w:rsid w:val="00365F68"/>
    <w:rsid w:val="003664F7"/>
    <w:rsid w:val="00366F41"/>
    <w:rsid w:val="0036720B"/>
    <w:rsid w:val="003673FE"/>
    <w:rsid w:val="003713B5"/>
    <w:rsid w:val="00371744"/>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734"/>
    <w:rsid w:val="00382A17"/>
    <w:rsid w:val="00382AC9"/>
    <w:rsid w:val="00382B15"/>
    <w:rsid w:val="00383173"/>
    <w:rsid w:val="003838F7"/>
    <w:rsid w:val="003839E9"/>
    <w:rsid w:val="00383D39"/>
    <w:rsid w:val="003845AC"/>
    <w:rsid w:val="00384E6A"/>
    <w:rsid w:val="00385411"/>
    <w:rsid w:val="00385D97"/>
    <w:rsid w:val="003860EA"/>
    <w:rsid w:val="0038677D"/>
    <w:rsid w:val="00387244"/>
    <w:rsid w:val="003873B4"/>
    <w:rsid w:val="0039145F"/>
    <w:rsid w:val="003921CE"/>
    <w:rsid w:val="00392426"/>
    <w:rsid w:val="00393EE3"/>
    <w:rsid w:val="00394322"/>
    <w:rsid w:val="00394452"/>
    <w:rsid w:val="00394C58"/>
    <w:rsid w:val="00395387"/>
    <w:rsid w:val="00395806"/>
    <w:rsid w:val="003958A4"/>
    <w:rsid w:val="003A069B"/>
    <w:rsid w:val="003A1265"/>
    <w:rsid w:val="003A150A"/>
    <w:rsid w:val="003A16C0"/>
    <w:rsid w:val="003A181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1EF8"/>
    <w:rsid w:val="003B343E"/>
    <w:rsid w:val="003B3B2C"/>
    <w:rsid w:val="003B3DFA"/>
    <w:rsid w:val="003B40AD"/>
    <w:rsid w:val="003B4FF9"/>
    <w:rsid w:val="003B5BB7"/>
    <w:rsid w:val="003B6713"/>
    <w:rsid w:val="003B67E5"/>
    <w:rsid w:val="003B7AD1"/>
    <w:rsid w:val="003C0176"/>
    <w:rsid w:val="003C0E88"/>
    <w:rsid w:val="003C0FA8"/>
    <w:rsid w:val="003C1BCC"/>
    <w:rsid w:val="003C2271"/>
    <w:rsid w:val="003C48BC"/>
    <w:rsid w:val="003C4E14"/>
    <w:rsid w:val="003C4E37"/>
    <w:rsid w:val="003C5F91"/>
    <w:rsid w:val="003C6194"/>
    <w:rsid w:val="003C66DE"/>
    <w:rsid w:val="003C7D4D"/>
    <w:rsid w:val="003C7D85"/>
    <w:rsid w:val="003D0346"/>
    <w:rsid w:val="003D0659"/>
    <w:rsid w:val="003D0698"/>
    <w:rsid w:val="003D0AEF"/>
    <w:rsid w:val="003D0E10"/>
    <w:rsid w:val="003D140F"/>
    <w:rsid w:val="003D1590"/>
    <w:rsid w:val="003D159B"/>
    <w:rsid w:val="003D17ED"/>
    <w:rsid w:val="003D2286"/>
    <w:rsid w:val="003D2B58"/>
    <w:rsid w:val="003D2C5B"/>
    <w:rsid w:val="003D3F2A"/>
    <w:rsid w:val="003D3FB5"/>
    <w:rsid w:val="003D561D"/>
    <w:rsid w:val="003D6072"/>
    <w:rsid w:val="003D65DC"/>
    <w:rsid w:val="003D7042"/>
    <w:rsid w:val="003D7C68"/>
    <w:rsid w:val="003E0152"/>
    <w:rsid w:val="003E16BE"/>
    <w:rsid w:val="003E18CE"/>
    <w:rsid w:val="003E1F2D"/>
    <w:rsid w:val="003E312B"/>
    <w:rsid w:val="003E47E8"/>
    <w:rsid w:val="003E4A6A"/>
    <w:rsid w:val="003E4DDA"/>
    <w:rsid w:val="003E588D"/>
    <w:rsid w:val="003E5929"/>
    <w:rsid w:val="003E5D2F"/>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520"/>
    <w:rsid w:val="00401855"/>
    <w:rsid w:val="004032C7"/>
    <w:rsid w:val="0040363B"/>
    <w:rsid w:val="00405800"/>
    <w:rsid w:val="00406B77"/>
    <w:rsid w:val="00406E13"/>
    <w:rsid w:val="00407D3D"/>
    <w:rsid w:val="00410137"/>
    <w:rsid w:val="00410637"/>
    <w:rsid w:val="004123E8"/>
    <w:rsid w:val="00412662"/>
    <w:rsid w:val="0041296E"/>
    <w:rsid w:val="00413113"/>
    <w:rsid w:val="00413147"/>
    <w:rsid w:val="004142F1"/>
    <w:rsid w:val="00414C70"/>
    <w:rsid w:val="0041503B"/>
    <w:rsid w:val="00415162"/>
    <w:rsid w:val="00415A58"/>
    <w:rsid w:val="004160D6"/>
    <w:rsid w:val="004168E6"/>
    <w:rsid w:val="00416EE7"/>
    <w:rsid w:val="004174BD"/>
    <w:rsid w:val="00417842"/>
    <w:rsid w:val="0042020E"/>
    <w:rsid w:val="00420392"/>
    <w:rsid w:val="004203A6"/>
    <w:rsid w:val="00420A76"/>
    <w:rsid w:val="00420BFB"/>
    <w:rsid w:val="00421A80"/>
    <w:rsid w:val="004223D5"/>
    <w:rsid w:val="00422461"/>
    <w:rsid w:val="0042394C"/>
    <w:rsid w:val="0042472B"/>
    <w:rsid w:val="004248F5"/>
    <w:rsid w:val="004269D0"/>
    <w:rsid w:val="004275A9"/>
    <w:rsid w:val="004301C1"/>
    <w:rsid w:val="0043027D"/>
    <w:rsid w:val="0043056E"/>
    <w:rsid w:val="00430D92"/>
    <w:rsid w:val="004316D5"/>
    <w:rsid w:val="00431B58"/>
    <w:rsid w:val="004325A5"/>
    <w:rsid w:val="00432F0C"/>
    <w:rsid w:val="0043393F"/>
    <w:rsid w:val="00435311"/>
    <w:rsid w:val="004356CA"/>
    <w:rsid w:val="00435ADE"/>
    <w:rsid w:val="00435C67"/>
    <w:rsid w:val="004378F1"/>
    <w:rsid w:val="00437E0C"/>
    <w:rsid w:val="00440AA6"/>
    <w:rsid w:val="0044209B"/>
    <w:rsid w:val="00443341"/>
    <w:rsid w:val="00443D42"/>
    <w:rsid w:val="00445088"/>
    <w:rsid w:val="0044683A"/>
    <w:rsid w:val="00446D1A"/>
    <w:rsid w:val="00447373"/>
    <w:rsid w:val="00447717"/>
    <w:rsid w:val="004477E7"/>
    <w:rsid w:val="00447946"/>
    <w:rsid w:val="00450778"/>
    <w:rsid w:val="004522CC"/>
    <w:rsid w:val="00453473"/>
    <w:rsid w:val="0045378B"/>
    <w:rsid w:val="00453D6F"/>
    <w:rsid w:val="00454460"/>
    <w:rsid w:val="00454656"/>
    <w:rsid w:val="00456872"/>
    <w:rsid w:val="00456B3D"/>
    <w:rsid w:val="00457661"/>
    <w:rsid w:val="00460045"/>
    <w:rsid w:val="0046132E"/>
    <w:rsid w:val="00462C47"/>
    <w:rsid w:val="00463569"/>
    <w:rsid w:val="00463E0F"/>
    <w:rsid w:val="00464949"/>
    <w:rsid w:val="00464DAE"/>
    <w:rsid w:val="00465CB0"/>
    <w:rsid w:val="00466468"/>
    <w:rsid w:val="00466DF8"/>
    <w:rsid w:val="00467075"/>
    <w:rsid w:val="004672EE"/>
    <w:rsid w:val="00470F30"/>
    <w:rsid w:val="00471CDE"/>
    <w:rsid w:val="0047216C"/>
    <w:rsid w:val="0047331C"/>
    <w:rsid w:val="00474C33"/>
    <w:rsid w:val="0047536C"/>
    <w:rsid w:val="0047572B"/>
    <w:rsid w:val="004768F2"/>
    <w:rsid w:val="00476CAD"/>
    <w:rsid w:val="00477256"/>
    <w:rsid w:val="00477455"/>
    <w:rsid w:val="004807E3"/>
    <w:rsid w:val="00480D23"/>
    <w:rsid w:val="00481131"/>
    <w:rsid w:val="0048130D"/>
    <w:rsid w:val="00482167"/>
    <w:rsid w:val="004822A1"/>
    <w:rsid w:val="004829B0"/>
    <w:rsid w:val="004832C4"/>
    <w:rsid w:val="00483C1D"/>
    <w:rsid w:val="00485177"/>
    <w:rsid w:val="00485464"/>
    <w:rsid w:val="00485492"/>
    <w:rsid w:val="00485BDB"/>
    <w:rsid w:val="004864C2"/>
    <w:rsid w:val="00486E50"/>
    <w:rsid w:val="00492258"/>
    <w:rsid w:val="00492558"/>
    <w:rsid w:val="00493216"/>
    <w:rsid w:val="00494346"/>
    <w:rsid w:val="0049656C"/>
    <w:rsid w:val="004969B6"/>
    <w:rsid w:val="004972DD"/>
    <w:rsid w:val="00497C56"/>
    <w:rsid w:val="004A00FD"/>
    <w:rsid w:val="004A0319"/>
    <w:rsid w:val="004A03FB"/>
    <w:rsid w:val="004A0D15"/>
    <w:rsid w:val="004A1D1B"/>
    <w:rsid w:val="004A2B72"/>
    <w:rsid w:val="004A32F3"/>
    <w:rsid w:val="004A43F6"/>
    <w:rsid w:val="004A4700"/>
    <w:rsid w:val="004A51CD"/>
    <w:rsid w:val="004A5853"/>
    <w:rsid w:val="004A59FA"/>
    <w:rsid w:val="004A68F4"/>
    <w:rsid w:val="004A7DA4"/>
    <w:rsid w:val="004B1194"/>
    <w:rsid w:val="004B169E"/>
    <w:rsid w:val="004B1F04"/>
    <w:rsid w:val="004B2030"/>
    <w:rsid w:val="004B20E3"/>
    <w:rsid w:val="004B35A2"/>
    <w:rsid w:val="004B39DD"/>
    <w:rsid w:val="004B3A98"/>
    <w:rsid w:val="004B3EC2"/>
    <w:rsid w:val="004B41EB"/>
    <w:rsid w:val="004B41F8"/>
    <w:rsid w:val="004B5CED"/>
    <w:rsid w:val="004B68D7"/>
    <w:rsid w:val="004B7120"/>
    <w:rsid w:val="004B798E"/>
    <w:rsid w:val="004C0CAE"/>
    <w:rsid w:val="004C0E5F"/>
    <w:rsid w:val="004C1531"/>
    <w:rsid w:val="004C1974"/>
    <w:rsid w:val="004C229D"/>
    <w:rsid w:val="004C2E68"/>
    <w:rsid w:val="004C58B3"/>
    <w:rsid w:val="004C5A95"/>
    <w:rsid w:val="004C615D"/>
    <w:rsid w:val="004C655E"/>
    <w:rsid w:val="004C6BCC"/>
    <w:rsid w:val="004C7CA8"/>
    <w:rsid w:val="004C7E7C"/>
    <w:rsid w:val="004D0219"/>
    <w:rsid w:val="004D1DC6"/>
    <w:rsid w:val="004D2B6C"/>
    <w:rsid w:val="004D3578"/>
    <w:rsid w:val="004D380D"/>
    <w:rsid w:val="004D3B50"/>
    <w:rsid w:val="004D4564"/>
    <w:rsid w:val="004D4B07"/>
    <w:rsid w:val="004D6986"/>
    <w:rsid w:val="004E0B7F"/>
    <w:rsid w:val="004E0C79"/>
    <w:rsid w:val="004E1147"/>
    <w:rsid w:val="004E213A"/>
    <w:rsid w:val="004E2917"/>
    <w:rsid w:val="004E383E"/>
    <w:rsid w:val="004E419E"/>
    <w:rsid w:val="004E48C4"/>
    <w:rsid w:val="004E663F"/>
    <w:rsid w:val="004E6967"/>
    <w:rsid w:val="004E7433"/>
    <w:rsid w:val="004F012B"/>
    <w:rsid w:val="004F0DE1"/>
    <w:rsid w:val="004F0F3A"/>
    <w:rsid w:val="004F10A5"/>
    <w:rsid w:val="004F156A"/>
    <w:rsid w:val="004F2463"/>
    <w:rsid w:val="004F29E2"/>
    <w:rsid w:val="004F6CC1"/>
    <w:rsid w:val="004F6D0B"/>
    <w:rsid w:val="00502735"/>
    <w:rsid w:val="00502BC6"/>
    <w:rsid w:val="00503171"/>
    <w:rsid w:val="005037A0"/>
    <w:rsid w:val="005048CC"/>
    <w:rsid w:val="005056A1"/>
    <w:rsid w:val="005060BF"/>
    <w:rsid w:val="00506527"/>
    <w:rsid w:val="00506C28"/>
    <w:rsid w:val="00507211"/>
    <w:rsid w:val="00511DD3"/>
    <w:rsid w:val="00511F56"/>
    <w:rsid w:val="0051299A"/>
    <w:rsid w:val="00513331"/>
    <w:rsid w:val="00513650"/>
    <w:rsid w:val="00514DDF"/>
    <w:rsid w:val="005158B0"/>
    <w:rsid w:val="00516518"/>
    <w:rsid w:val="005169F2"/>
    <w:rsid w:val="00516D89"/>
    <w:rsid w:val="0051770A"/>
    <w:rsid w:val="0051776F"/>
    <w:rsid w:val="00520273"/>
    <w:rsid w:val="00522978"/>
    <w:rsid w:val="0052306A"/>
    <w:rsid w:val="005234CD"/>
    <w:rsid w:val="00523FEE"/>
    <w:rsid w:val="0052407E"/>
    <w:rsid w:val="0052442D"/>
    <w:rsid w:val="0052507F"/>
    <w:rsid w:val="00525928"/>
    <w:rsid w:val="00525F58"/>
    <w:rsid w:val="00527DB9"/>
    <w:rsid w:val="00527DE0"/>
    <w:rsid w:val="00532159"/>
    <w:rsid w:val="00532A92"/>
    <w:rsid w:val="00533A56"/>
    <w:rsid w:val="00533B45"/>
    <w:rsid w:val="00534A8A"/>
    <w:rsid w:val="00534DA0"/>
    <w:rsid w:val="0053506A"/>
    <w:rsid w:val="0053563D"/>
    <w:rsid w:val="005377D5"/>
    <w:rsid w:val="00540007"/>
    <w:rsid w:val="00540132"/>
    <w:rsid w:val="00540433"/>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0E93"/>
    <w:rsid w:val="00551ED5"/>
    <w:rsid w:val="00551ED6"/>
    <w:rsid w:val="00551F97"/>
    <w:rsid w:val="00552D11"/>
    <w:rsid w:val="00553021"/>
    <w:rsid w:val="00553221"/>
    <w:rsid w:val="005568C8"/>
    <w:rsid w:val="00556D31"/>
    <w:rsid w:val="00557FFB"/>
    <w:rsid w:val="00560693"/>
    <w:rsid w:val="0056076A"/>
    <w:rsid w:val="00563A66"/>
    <w:rsid w:val="0056469D"/>
    <w:rsid w:val="0056480F"/>
    <w:rsid w:val="00564851"/>
    <w:rsid w:val="00564E14"/>
    <w:rsid w:val="00565087"/>
    <w:rsid w:val="0056573F"/>
    <w:rsid w:val="005661F7"/>
    <w:rsid w:val="00566566"/>
    <w:rsid w:val="005672CF"/>
    <w:rsid w:val="005702AA"/>
    <w:rsid w:val="0057072F"/>
    <w:rsid w:val="00570858"/>
    <w:rsid w:val="0057085C"/>
    <w:rsid w:val="00571FB4"/>
    <w:rsid w:val="00572590"/>
    <w:rsid w:val="00572FC0"/>
    <w:rsid w:val="00573061"/>
    <w:rsid w:val="00573B7D"/>
    <w:rsid w:val="00573DDF"/>
    <w:rsid w:val="005740A5"/>
    <w:rsid w:val="0057551C"/>
    <w:rsid w:val="0057656C"/>
    <w:rsid w:val="005767C6"/>
    <w:rsid w:val="00576965"/>
    <w:rsid w:val="00576FC9"/>
    <w:rsid w:val="00577762"/>
    <w:rsid w:val="00580A44"/>
    <w:rsid w:val="00580E96"/>
    <w:rsid w:val="00582153"/>
    <w:rsid w:val="00582CDB"/>
    <w:rsid w:val="00583BFA"/>
    <w:rsid w:val="00584EE9"/>
    <w:rsid w:val="005855D7"/>
    <w:rsid w:val="00585F62"/>
    <w:rsid w:val="005862E2"/>
    <w:rsid w:val="00586897"/>
    <w:rsid w:val="00586CF6"/>
    <w:rsid w:val="00587B48"/>
    <w:rsid w:val="005900CE"/>
    <w:rsid w:val="00590CEE"/>
    <w:rsid w:val="00591952"/>
    <w:rsid w:val="005920E6"/>
    <w:rsid w:val="005933A8"/>
    <w:rsid w:val="00593B6E"/>
    <w:rsid w:val="00595570"/>
    <w:rsid w:val="005A00A7"/>
    <w:rsid w:val="005A05E7"/>
    <w:rsid w:val="005A09F0"/>
    <w:rsid w:val="005A0B42"/>
    <w:rsid w:val="005A0B84"/>
    <w:rsid w:val="005A14B6"/>
    <w:rsid w:val="005A166D"/>
    <w:rsid w:val="005A3165"/>
    <w:rsid w:val="005A4620"/>
    <w:rsid w:val="005A5E85"/>
    <w:rsid w:val="005A61EC"/>
    <w:rsid w:val="005A65E6"/>
    <w:rsid w:val="005A6667"/>
    <w:rsid w:val="005A6916"/>
    <w:rsid w:val="005A7A64"/>
    <w:rsid w:val="005A7F7D"/>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16D1"/>
    <w:rsid w:val="005C2845"/>
    <w:rsid w:val="005C32B3"/>
    <w:rsid w:val="005C43EE"/>
    <w:rsid w:val="005C4975"/>
    <w:rsid w:val="005C50FF"/>
    <w:rsid w:val="005C5112"/>
    <w:rsid w:val="005C528A"/>
    <w:rsid w:val="005C532D"/>
    <w:rsid w:val="005C5D06"/>
    <w:rsid w:val="005C7D09"/>
    <w:rsid w:val="005C7E45"/>
    <w:rsid w:val="005D0D7F"/>
    <w:rsid w:val="005D2DC8"/>
    <w:rsid w:val="005D44D7"/>
    <w:rsid w:val="005D5447"/>
    <w:rsid w:val="005D5D12"/>
    <w:rsid w:val="005D5F79"/>
    <w:rsid w:val="005D661E"/>
    <w:rsid w:val="005D75B8"/>
    <w:rsid w:val="005E077C"/>
    <w:rsid w:val="005E0D5C"/>
    <w:rsid w:val="005E124F"/>
    <w:rsid w:val="005E1A07"/>
    <w:rsid w:val="005E1A53"/>
    <w:rsid w:val="005E467F"/>
    <w:rsid w:val="005E4D36"/>
    <w:rsid w:val="005E5D32"/>
    <w:rsid w:val="005E5D4F"/>
    <w:rsid w:val="005E6A6C"/>
    <w:rsid w:val="005E6ECA"/>
    <w:rsid w:val="005F071B"/>
    <w:rsid w:val="005F0884"/>
    <w:rsid w:val="005F0CC8"/>
    <w:rsid w:val="005F21F1"/>
    <w:rsid w:val="005F2EDF"/>
    <w:rsid w:val="005F301B"/>
    <w:rsid w:val="005F3692"/>
    <w:rsid w:val="005F4E8E"/>
    <w:rsid w:val="005F5010"/>
    <w:rsid w:val="005F5030"/>
    <w:rsid w:val="005F5119"/>
    <w:rsid w:val="005F520C"/>
    <w:rsid w:val="005F6D71"/>
    <w:rsid w:val="005F70C3"/>
    <w:rsid w:val="005F75EC"/>
    <w:rsid w:val="005F7CBF"/>
    <w:rsid w:val="0060164A"/>
    <w:rsid w:val="00601A5C"/>
    <w:rsid w:val="00602098"/>
    <w:rsid w:val="00602641"/>
    <w:rsid w:val="00603219"/>
    <w:rsid w:val="00605118"/>
    <w:rsid w:val="00605761"/>
    <w:rsid w:val="00605A6A"/>
    <w:rsid w:val="00606713"/>
    <w:rsid w:val="006067A4"/>
    <w:rsid w:val="006068B1"/>
    <w:rsid w:val="006076A7"/>
    <w:rsid w:val="00610326"/>
    <w:rsid w:val="00610743"/>
    <w:rsid w:val="00610CEE"/>
    <w:rsid w:val="006112AF"/>
    <w:rsid w:val="00611566"/>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22CC"/>
    <w:rsid w:val="00622582"/>
    <w:rsid w:val="00622A05"/>
    <w:rsid w:val="00623713"/>
    <w:rsid w:val="00623A25"/>
    <w:rsid w:val="006260C4"/>
    <w:rsid w:val="00626696"/>
    <w:rsid w:val="0062739F"/>
    <w:rsid w:val="0063146A"/>
    <w:rsid w:val="00631DBD"/>
    <w:rsid w:val="00632222"/>
    <w:rsid w:val="0063263C"/>
    <w:rsid w:val="0063460F"/>
    <w:rsid w:val="00635317"/>
    <w:rsid w:val="00635F47"/>
    <w:rsid w:val="006361C6"/>
    <w:rsid w:val="00636944"/>
    <w:rsid w:val="00636E0C"/>
    <w:rsid w:val="0063772E"/>
    <w:rsid w:val="0064042E"/>
    <w:rsid w:val="006410DA"/>
    <w:rsid w:val="00641F14"/>
    <w:rsid w:val="00642EFC"/>
    <w:rsid w:val="00643ADF"/>
    <w:rsid w:val="0064411C"/>
    <w:rsid w:val="00644487"/>
    <w:rsid w:val="00644E84"/>
    <w:rsid w:val="006454FE"/>
    <w:rsid w:val="00645B47"/>
    <w:rsid w:val="00645BDA"/>
    <w:rsid w:val="00645D44"/>
    <w:rsid w:val="006465F3"/>
    <w:rsid w:val="00646D99"/>
    <w:rsid w:val="006477C5"/>
    <w:rsid w:val="00647E8B"/>
    <w:rsid w:val="00650084"/>
    <w:rsid w:val="00650566"/>
    <w:rsid w:val="00651125"/>
    <w:rsid w:val="00651A6B"/>
    <w:rsid w:val="00651C37"/>
    <w:rsid w:val="0065252A"/>
    <w:rsid w:val="00652646"/>
    <w:rsid w:val="00652AE5"/>
    <w:rsid w:val="006531CD"/>
    <w:rsid w:val="006549BA"/>
    <w:rsid w:val="006550CF"/>
    <w:rsid w:val="006557C8"/>
    <w:rsid w:val="00655CD3"/>
    <w:rsid w:val="00656759"/>
    <w:rsid w:val="00656910"/>
    <w:rsid w:val="00657651"/>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B14"/>
    <w:rsid w:val="00672714"/>
    <w:rsid w:val="00672E6C"/>
    <w:rsid w:val="006731E0"/>
    <w:rsid w:val="00675615"/>
    <w:rsid w:val="00675F2C"/>
    <w:rsid w:val="006762DC"/>
    <w:rsid w:val="006768BE"/>
    <w:rsid w:val="00677D81"/>
    <w:rsid w:val="0068064C"/>
    <w:rsid w:val="00680C10"/>
    <w:rsid w:val="00681379"/>
    <w:rsid w:val="006829F2"/>
    <w:rsid w:val="00682D58"/>
    <w:rsid w:val="006856CF"/>
    <w:rsid w:val="006901D6"/>
    <w:rsid w:val="00692613"/>
    <w:rsid w:val="006926BA"/>
    <w:rsid w:val="00692FC3"/>
    <w:rsid w:val="00693373"/>
    <w:rsid w:val="0069354B"/>
    <w:rsid w:val="00694012"/>
    <w:rsid w:val="00694645"/>
    <w:rsid w:val="00694D2A"/>
    <w:rsid w:val="006965CD"/>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A796C"/>
    <w:rsid w:val="006B0254"/>
    <w:rsid w:val="006B0B1B"/>
    <w:rsid w:val="006B0F34"/>
    <w:rsid w:val="006B4D84"/>
    <w:rsid w:val="006B4E0B"/>
    <w:rsid w:val="006B605E"/>
    <w:rsid w:val="006B6466"/>
    <w:rsid w:val="006B679A"/>
    <w:rsid w:val="006B7046"/>
    <w:rsid w:val="006B7943"/>
    <w:rsid w:val="006C032A"/>
    <w:rsid w:val="006C038A"/>
    <w:rsid w:val="006C1C4E"/>
    <w:rsid w:val="006C245C"/>
    <w:rsid w:val="006C3888"/>
    <w:rsid w:val="006C3C6B"/>
    <w:rsid w:val="006C3F16"/>
    <w:rsid w:val="006C4CC8"/>
    <w:rsid w:val="006C6225"/>
    <w:rsid w:val="006C66D8"/>
    <w:rsid w:val="006C768F"/>
    <w:rsid w:val="006D0C80"/>
    <w:rsid w:val="006D0CBF"/>
    <w:rsid w:val="006D0EC9"/>
    <w:rsid w:val="006D18C1"/>
    <w:rsid w:val="006D1E24"/>
    <w:rsid w:val="006D34AB"/>
    <w:rsid w:val="006D35D5"/>
    <w:rsid w:val="006D36AE"/>
    <w:rsid w:val="006D448F"/>
    <w:rsid w:val="006D4CB0"/>
    <w:rsid w:val="006D5205"/>
    <w:rsid w:val="006D5277"/>
    <w:rsid w:val="006D6D04"/>
    <w:rsid w:val="006D7157"/>
    <w:rsid w:val="006D7BD3"/>
    <w:rsid w:val="006D7D62"/>
    <w:rsid w:val="006D7EB8"/>
    <w:rsid w:val="006E08C3"/>
    <w:rsid w:val="006E1417"/>
    <w:rsid w:val="006E1583"/>
    <w:rsid w:val="006E4365"/>
    <w:rsid w:val="006E472C"/>
    <w:rsid w:val="006E5AD2"/>
    <w:rsid w:val="006E6D90"/>
    <w:rsid w:val="006E6E5B"/>
    <w:rsid w:val="006E7397"/>
    <w:rsid w:val="006F05EF"/>
    <w:rsid w:val="006F0D09"/>
    <w:rsid w:val="006F0EE0"/>
    <w:rsid w:val="006F0EE1"/>
    <w:rsid w:val="006F1217"/>
    <w:rsid w:val="006F17B1"/>
    <w:rsid w:val="006F1C88"/>
    <w:rsid w:val="006F211A"/>
    <w:rsid w:val="006F25E4"/>
    <w:rsid w:val="006F2BDE"/>
    <w:rsid w:val="006F2DB5"/>
    <w:rsid w:val="006F32EA"/>
    <w:rsid w:val="006F47F6"/>
    <w:rsid w:val="006F48CF"/>
    <w:rsid w:val="006F5D11"/>
    <w:rsid w:val="006F657C"/>
    <w:rsid w:val="006F678E"/>
    <w:rsid w:val="006F6A2C"/>
    <w:rsid w:val="006F6E95"/>
    <w:rsid w:val="006F78E6"/>
    <w:rsid w:val="007003D2"/>
    <w:rsid w:val="00700547"/>
    <w:rsid w:val="0070085E"/>
    <w:rsid w:val="007023B1"/>
    <w:rsid w:val="00702AAA"/>
    <w:rsid w:val="00702F97"/>
    <w:rsid w:val="0070387E"/>
    <w:rsid w:val="00704C10"/>
    <w:rsid w:val="00705D88"/>
    <w:rsid w:val="00707177"/>
    <w:rsid w:val="007076A8"/>
    <w:rsid w:val="00710201"/>
    <w:rsid w:val="0071066B"/>
    <w:rsid w:val="00710F96"/>
    <w:rsid w:val="007123FE"/>
    <w:rsid w:val="0071245B"/>
    <w:rsid w:val="00712F4B"/>
    <w:rsid w:val="00712FE0"/>
    <w:rsid w:val="007132BD"/>
    <w:rsid w:val="00715050"/>
    <w:rsid w:val="007159EC"/>
    <w:rsid w:val="00716280"/>
    <w:rsid w:val="00716295"/>
    <w:rsid w:val="0071689E"/>
    <w:rsid w:val="00716B28"/>
    <w:rsid w:val="00717687"/>
    <w:rsid w:val="00717A1C"/>
    <w:rsid w:val="00717BA6"/>
    <w:rsid w:val="0072014D"/>
    <w:rsid w:val="00720431"/>
    <w:rsid w:val="0072164B"/>
    <w:rsid w:val="007217A1"/>
    <w:rsid w:val="00721DC7"/>
    <w:rsid w:val="00721FCB"/>
    <w:rsid w:val="00723E91"/>
    <w:rsid w:val="00725508"/>
    <w:rsid w:val="0072678F"/>
    <w:rsid w:val="00726B5F"/>
    <w:rsid w:val="00727896"/>
    <w:rsid w:val="00730422"/>
    <w:rsid w:val="00732AA1"/>
    <w:rsid w:val="0073333A"/>
    <w:rsid w:val="00733990"/>
    <w:rsid w:val="00733ECD"/>
    <w:rsid w:val="00734A5B"/>
    <w:rsid w:val="00734CEE"/>
    <w:rsid w:val="00735E81"/>
    <w:rsid w:val="00735F8A"/>
    <w:rsid w:val="00737013"/>
    <w:rsid w:val="00740C93"/>
    <w:rsid w:val="007418B7"/>
    <w:rsid w:val="00741E7A"/>
    <w:rsid w:val="00742353"/>
    <w:rsid w:val="00742F5E"/>
    <w:rsid w:val="007430DE"/>
    <w:rsid w:val="0074484B"/>
    <w:rsid w:val="00744E76"/>
    <w:rsid w:val="007460EF"/>
    <w:rsid w:val="00747A03"/>
    <w:rsid w:val="00747D0A"/>
    <w:rsid w:val="007504A9"/>
    <w:rsid w:val="0075199C"/>
    <w:rsid w:val="00751A48"/>
    <w:rsid w:val="00753591"/>
    <w:rsid w:val="00753F0D"/>
    <w:rsid w:val="007542F1"/>
    <w:rsid w:val="007544BC"/>
    <w:rsid w:val="0075624E"/>
    <w:rsid w:val="00757D40"/>
    <w:rsid w:val="0076017B"/>
    <w:rsid w:val="00760B2B"/>
    <w:rsid w:val="00761A1A"/>
    <w:rsid w:val="00762552"/>
    <w:rsid w:val="00763224"/>
    <w:rsid w:val="007636D3"/>
    <w:rsid w:val="00764C8E"/>
    <w:rsid w:val="00764ED7"/>
    <w:rsid w:val="007658B7"/>
    <w:rsid w:val="00765AC4"/>
    <w:rsid w:val="007665C4"/>
    <w:rsid w:val="00766967"/>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8022B"/>
    <w:rsid w:val="007811A2"/>
    <w:rsid w:val="00781F0F"/>
    <w:rsid w:val="00782C71"/>
    <w:rsid w:val="00782EA3"/>
    <w:rsid w:val="007831AB"/>
    <w:rsid w:val="0078351B"/>
    <w:rsid w:val="00783E27"/>
    <w:rsid w:val="0078448D"/>
    <w:rsid w:val="007846F6"/>
    <w:rsid w:val="007851AB"/>
    <w:rsid w:val="00785BA3"/>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4C2E"/>
    <w:rsid w:val="0079664E"/>
    <w:rsid w:val="00796B71"/>
    <w:rsid w:val="007A0634"/>
    <w:rsid w:val="007A0DCF"/>
    <w:rsid w:val="007A14D7"/>
    <w:rsid w:val="007A2383"/>
    <w:rsid w:val="007A53D1"/>
    <w:rsid w:val="007A5735"/>
    <w:rsid w:val="007A616B"/>
    <w:rsid w:val="007A665C"/>
    <w:rsid w:val="007A6C33"/>
    <w:rsid w:val="007A7083"/>
    <w:rsid w:val="007A72E5"/>
    <w:rsid w:val="007B18D8"/>
    <w:rsid w:val="007B25B1"/>
    <w:rsid w:val="007B2A4B"/>
    <w:rsid w:val="007B2D41"/>
    <w:rsid w:val="007B3472"/>
    <w:rsid w:val="007B4E01"/>
    <w:rsid w:val="007B5408"/>
    <w:rsid w:val="007B54D6"/>
    <w:rsid w:val="007B579C"/>
    <w:rsid w:val="007B5C20"/>
    <w:rsid w:val="007B6151"/>
    <w:rsid w:val="007B6828"/>
    <w:rsid w:val="007B6D58"/>
    <w:rsid w:val="007B7D44"/>
    <w:rsid w:val="007C02C2"/>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E8E"/>
    <w:rsid w:val="007D1FD5"/>
    <w:rsid w:val="007D2CEE"/>
    <w:rsid w:val="007D309E"/>
    <w:rsid w:val="007D4B38"/>
    <w:rsid w:val="007D4FA7"/>
    <w:rsid w:val="007D58E8"/>
    <w:rsid w:val="007D5BED"/>
    <w:rsid w:val="007D5EF6"/>
    <w:rsid w:val="007D618F"/>
    <w:rsid w:val="007D692E"/>
    <w:rsid w:val="007D7548"/>
    <w:rsid w:val="007D7D25"/>
    <w:rsid w:val="007E0A8D"/>
    <w:rsid w:val="007E29BC"/>
    <w:rsid w:val="007E4556"/>
    <w:rsid w:val="007E457A"/>
    <w:rsid w:val="007E47BD"/>
    <w:rsid w:val="007E515A"/>
    <w:rsid w:val="007F04EE"/>
    <w:rsid w:val="007F0EB1"/>
    <w:rsid w:val="007F14AD"/>
    <w:rsid w:val="007F18AB"/>
    <w:rsid w:val="007F31EB"/>
    <w:rsid w:val="007F448E"/>
    <w:rsid w:val="007F4A11"/>
    <w:rsid w:val="007F4F27"/>
    <w:rsid w:val="007F4F6A"/>
    <w:rsid w:val="007F6EA8"/>
    <w:rsid w:val="007F7268"/>
    <w:rsid w:val="007F7342"/>
    <w:rsid w:val="007F7469"/>
    <w:rsid w:val="007F763B"/>
    <w:rsid w:val="00800D57"/>
    <w:rsid w:val="00800F3F"/>
    <w:rsid w:val="0080143C"/>
    <w:rsid w:val="008016F1"/>
    <w:rsid w:val="008023C3"/>
    <w:rsid w:val="008028A4"/>
    <w:rsid w:val="00802A84"/>
    <w:rsid w:val="0080333D"/>
    <w:rsid w:val="00805094"/>
    <w:rsid w:val="00805E0B"/>
    <w:rsid w:val="00806310"/>
    <w:rsid w:val="0081057C"/>
    <w:rsid w:val="008107B2"/>
    <w:rsid w:val="00811D4B"/>
    <w:rsid w:val="00812B0C"/>
    <w:rsid w:val="00813245"/>
    <w:rsid w:val="00814C29"/>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271E3"/>
    <w:rsid w:val="00830DE8"/>
    <w:rsid w:val="008324A5"/>
    <w:rsid w:val="00834604"/>
    <w:rsid w:val="00834A6D"/>
    <w:rsid w:val="008350EE"/>
    <w:rsid w:val="0083538B"/>
    <w:rsid w:val="00837662"/>
    <w:rsid w:val="0084105A"/>
    <w:rsid w:val="008421A3"/>
    <w:rsid w:val="008443EA"/>
    <w:rsid w:val="00845E80"/>
    <w:rsid w:val="0084763A"/>
    <w:rsid w:val="00847A17"/>
    <w:rsid w:val="00850BBB"/>
    <w:rsid w:val="00850E2D"/>
    <w:rsid w:val="00851000"/>
    <w:rsid w:val="00851125"/>
    <w:rsid w:val="008519E3"/>
    <w:rsid w:val="00852621"/>
    <w:rsid w:val="00853B09"/>
    <w:rsid w:val="00854A4F"/>
    <w:rsid w:val="00855F66"/>
    <w:rsid w:val="00856127"/>
    <w:rsid w:val="008566EC"/>
    <w:rsid w:val="00856898"/>
    <w:rsid w:val="0085698E"/>
    <w:rsid w:val="008571AD"/>
    <w:rsid w:val="00857756"/>
    <w:rsid w:val="00857D79"/>
    <w:rsid w:val="008606D0"/>
    <w:rsid w:val="00860820"/>
    <w:rsid w:val="00860D01"/>
    <w:rsid w:val="00862133"/>
    <w:rsid w:val="00862701"/>
    <w:rsid w:val="0086439C"/>
    <w:rsid w:val="0086528E"/>
    <w:rsid w:val="00866F2D"/>
    <w:rsid w:val="00867167"/>
    <w:rsid w:val="008672D8"/>
    <w:rsid w:val="00867D0B"/>
    <w:rsid w:val="00867F46"/>
    <w:rsid w:val="00870B46"/>
    <w:rsid w:val="00870D94"/>
    <w:rsid w:val="00873320"/>
    <w:rsid w:val="008733A6"/>
    <w:rsid w:val="00873776"/>
    <w:rsid w:val="00874251"/>
    <w:rsid w:val="00874665"/>
    <w:rsid w:val="008765A4"/>
    <w:rsid w:val="008768CA"/>
    <w:rsid w:val="00876AFB"/>
    <w:rsid w:val="008773D4"/>
    <w:rsid w:val="00877EF9"/>
    <w:rsid w:val="00880559"/>
    <w:rsid w:val="00880FF7"/>
    <w:rsid w:val="008810AD"/>
    <w:rsid w:val="008811ED"/>
    <w:rsid w:val="00881CEB"/>
    <w:rsid w:val="0088210D"/>
    <w:rsid w:val="00882AE0"/>
    <w:rsid w:val="00882C69"/>
    <w:rsid w:val="008835FF"/>
    <w:rsid w:val="0088441E"/>
    <w:rsid w:val="00884F4E"/>
    <w:rsid w:val="00886422"/>
    <w:rsid w:val="00887655"/>
    <w:rsid w:val="00887C52"/>
    <w:rsid w:val="008908C2"/>
    <w:rsid w:val="00890B86"/>
    <w:rsid w:val="008916F0"/>
    <w:rsid w:val="00891E1D"/>
    <w:rsid w:val="008922E8"/>
    <w:rsid w:val="00892C0E"/>
    <w:rsid w:val="00892E85"/>
    <w:rsid w:val="00893663"/>
    <w:rsid w:val="00893864"/>
    <w:rsid w:val="00894069"/>
    <w:rsid w:val="00895302"/>
    <w:rsid w:val="00896626"/>
    <w:rsid w:val="00896A70"/>
    <w:rsid w:val="00896DEB"/>
    <w:rsid w:val="00896F64"/>
    <w:rsid w:val="00897A4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BEF"/>
    <w:rsid w:val="008B192A"/>
    <w:rsid w:val="008B1C2E"/>
    <w:rsid w:val="008B39E4"/>
    <w:rsid w:val="008B44F1"/>
    <w:rsid w:val="008B49F8"/>
    <w:rsid w:val="008B526F"/>
    <w:rsid w:val="008B5306"/>
    <w:rsid w:val="008B681A"/>
    <w:rsid w:val="008B6CFA"/>
    <w:rsid w:val="008B73DE"/>
    <w:rsid w:val="008B755C"/>
    <w:rsid w:val="008B75F8"/>
    <w:rsid w:val="008B7B40"/>
    <w:rsid w:val="008C0E06"/>
    <w:rsid w:val="008C1A63"/>
    <w:rsid w:val="008C20F7"/>
    <w:rsid w:val="008C35C7"/>
    <w:rsid w:val="008C3F92"/>
    <w:rsid w:val="008C42B8"/>
    <w:rsid w:val="008C5F7E"/>
    <w:rsid w:val="008C630B"/>
    <w:rsid w:val="008C72B0"/>
    <w:rsid w:val="008C7888"/>
    <w:rsid w:val="008D05CE"/>
    <w:rsid w:val="008D0839"/>
    <w:rsid w:val="008D152A"/>
    <w:rsid w:val="008D1CD5"/>
    <w:rsid w:val="008D2258"/>
    <w:rsid w:val="008D41A7"/>
    <w:rsid w:val="008D467A"/>
    <w:rsid w:val="008D629D"/>
    <w:rsid w:val="008D66EA"/>
    <w:rsid w:val="008D760B"/>
    <w:rsid w:val="008D7F4B"/>
    <w:rsid w:val="008E131E"/>
    <w:rsid w:val="008E15B7"/>
    <w:rsid w:val="008E185B"/>
    <w:rsid w:val="008E278B"/>
    <w:rsid w:val="008E345E"/>
    <w:rsid w:val="008E3B19"/>
    <w:rsid w:val="008E412B"/>
    <w:rsid w:val="008E457E"/>
    <w:rsid w:val="008E79A5"/>
    <w:rsid w:val="008F0F2E"/>
    <w:rsid w:val="008F2039"/>
    <w:rsid w:val="008F2BF7"/>
    <w:rsid w:val="008F2E9A"/>
    <w:rsid w:val="008F4C67"/>
    <w:rsid w:val="008F4F70"/>
    <w:rsid w:val="008F5BD4"/>
    <w:rsid w:val="00900F96"/>
    <w:rsid w:val="00901335"/>
    <w:rsid w:val="0090187C"/>
    <w:rsid w:val="00901D09"/>
    <w:rsid w:val="009024E8"/>
    <w:rsid w:val="0090271F"/>
    <w:rsid w:val="00902DB9"/>
    <w:rsid w:val="0090352B"/>
    <w:rsid w:val="0090466A"/>
    <w:rsid w:val="00904715"/>
    <w:rsid w:val="00904B66"/>
    <w:rsid w:val="009062D3"/>
    <w:rsid w:val="00907DD2"/>
    <w:rsid w:val="00911A3A"/>
    <w:rsid w:val="00911DEA"/>
    <w:rsid w:val="0091282B"/>
    <w:rsid w:val="00912CD4"/>
    <w:rsid w:val="00914072"/>
    <w:rsid w:val="00914ACA"/>
    <w:rsid w:val="0091639A"/>
    <w:rsid w:val="00917ABE"/>
    <w:rsid w:val="0092024A"/>
    <w:rsid w:val="00920F40"/>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7B3"/>
    <w:rsid w:val="009329B6"/>
    <w:rsid w:val="00933867"/>
    <w:rsid w:val="009338FD"/>
    <w:rsid w:val="00933F83"/>
    <w:rsid w:val="00936071"/>
    <w:rsid w:val="00936FBF"/>
    <w:rsid w:val="00940212"/>
    <w:rsid w:val="00941382"/>
    <w:rsid w:val="00941533"/>
    <w:rsid w:val="00941632"/>
    <w:rsid w:val="0094197F"/>
    <w:rsid w:val="00941D1C"/>
    <w:rsid w:val="00941EF0"/>
    <w:rsid w:val="009421AE"/>
    <w:rsid w:val="00942AD8"/>
    <w:rsid w:val="00942E6A"/>
    <w:rsid w:val="00942EC2"/>
    <w:rsid w:val="00945B30"/>
    <w:rsid w:val="00945E1D"/>
    <w:rsid w:val="00946B40"/>
    <w:rsid w:val="0094798C"/>
    <w:rsid w:val="009507DC"/>
    <w:rsid w:val="00952071"/>
    <w:rsid w:val="00952A0E"/>
    <w:rsid w:val="00953026"/>
    <w:rsid w:val="0095306B"/>
    <w:rsid w:val="0095382B"/>
    <w:rsid w:val="00953F84"/>
    <w:rsid w:val="009541E5"/>
    <w:rsid w:val="0095431B"/>
    <w:rsid w:val="00955470"/>
    <w:rsid w:val="00955E0D"/>
    <w:rsid w:val="0095664E"/>
    <w:rsid w:val="00956A9D"/>
    <w:rsid w:val="00956B8C"/>
    <w:rsid w:val="009575FF"/>
    <w:rsid w:val="00957D2B"/>
    <w:rsid w:val="00957E6F"/>
    <w:rsid w:val="00960AD7"/>
    <w:rsid w:val="00961922"/>
    <w:rsid w:val="00961B32"/>
    <w:rsid w:val="00962174"/>
    <w:rsid w:val="0096294B"/>
    <w:rsid w:val="0096408F"/>
    <w:rsid w:val="00964344"/>
    <w:rsid w:val="009656AD"/>
    <w:rsid w:val="009656E5"/>
    <w:rsid w:val="009658F8"/>
    <w:rsid w:val="00966C5D"/>
    <w:rsid w:val="009709BE"/>
    <w:rsid w:val="00970DB3"/>
    <w:rsid w:val="00971212"/>
    <w:rsid w:val="00973507"/>
    <w:rsid w:val="009738F6"/>
    <w:rsid w:val="00974940"/>
    <w:rsid w:val="00974B05"/>
    <w:rsid w:val="00974BB0"/>
    <w:rsid w:val="009750AE"/>
    <w:rsid w:val="00975E20"/>
    <w:rsid w:val="0097702E"/>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9F6"/>
    <w:rsid w:val="00992A4D"/>
    <w:rsid w:val="009937BD"/>
    <w:rsid w:val="00993EA1"/>
    <w:rsid w:val="00993EBD"/>
    <w:rsid w:val="009951D6"/>
    <w:rsid w:val="00995433"/>
    <w:rsid w:val="00995C57"/>
    <w:rsid w:val="00996146"/>
    <w:rsid w:val="00996165"/>
    <w:rsid w:val="009968D4"/>
    <w:rsid w:val="009A0AF3"/>
    <w:rsid w:val="009A15C1"/>
    <w:rsid w:val="009A1A7C"/>
    <w:rsid w:val="009A1E95"/>
    <w:rsid w:val="009A22A2"/>
    <w:rsid w:val="009A36A2"/>
    <w:rsid w:val="009A3D14"/>
    <w:rsid w:val="009A443C"/>
    <w:rsid w:val="009A50C5"/>
    <w:rsid w:val="009A543D"/>
    <w:rsid w:val="009A7164"/>
    <w:rsid w:val="009A7362"/>
    <w:rsid w:val="009A7F1A"/>
    <w:rsid w:val="009B07CD"/>
    <w:rsid w:val="009B113E"/>
    <w:rsid w:val="009B16DE"/>
    <w:rsid w:val="009B2074"/>
    <w:rsid w:val="009B2310"/>
    <w:rsid w:val="009B4C32"/>
    <w:rsid w:val="009B5388"/>
    <w:rsid w:val="009B6E5C"/>
    <w:rsid w:val="009B70A3"/>
    <w:rsid w:val="009B73A2"/>
    <w:rsid w:val="009C03D7"/>
    <w:rsid w:val="009C0A19"/>
    <w:rsid w:val="009C1233"/>
    <w:rsid w:val="009C19E9"/>
    <w:rsid w:val="009C2148"/>
    <w:rsid w:val="009C2E96"/>
    <w:rsid w:val="009C3AE5"/>
    <w:rsid w:val="009C3DC2"/>
    <w:rsid w:val="009C407E"/>
    <w:rsid w:val="009C4235"/>
    <w:rsid w:val="009C427D"/>
    <w:rsid w:val="009C4B6F"/>
    <w:rsid w:val="009C58C7"/>
    <w:rsid w:val="009C59A8"/>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4EA"/>
    <w:rsid w:val="009E38C6"/>
    <w:rsid w:val="009E3C02"/>
    <w:rsid w:val="009E3D1A"/>
    <w:rsid w:val="009E44ED"/>
    <w:rsid w:val="009E5B79"/>
    <w:rsid w:val="009E747C"/>
    <w:rsid w:val="009E79BE"/>
    <w:rsid w:val="009E7D38"/>
    <w:rsid w:val="009F01BF"/>
    <w:rsid w:val="009F07C1"/>
    <w:rsid w:val="009F09B8"/>
    <w:rsid w:val="009F0F01"/>
    <w:rsid w:val="009F10CA"/>
    <w:rsid w:val="009F14A6"/>
    <w:rsid w:val="009F1F82"/>
    <w:rsid w:val="009F273D"/>
    <w:rsid w:val="009F2F08"/>
    <w:rsid w:val="009F312F"/>
    <w:rsid w:val="009F3E03"/>
    <w:rsid w:val="009F3F28"/>
    <w:rsid w:val="009F4C6A"/>
    <w:rsid w:val="009F4ED8"/>
    <w:rsid w:val="009F4FAA"/>
    <w:rsid w:val="009F682B"/>
    <w:rsid w:val="009F72E5"/>
    <w:rsid w:val="009F7BE7"/>
    <w:rsid w:val="009F7E84"/>
    <w:rsid w:val="00A00AF4"/>
    <w:rsid w:val="00A02188"/>
    <w:rsid w:val="00A02438"/>
    <w:rsid w:val="00A02960"/>
    <w:rsid w:val="00A03882"/>
    <w:rsid w:val="00A03B42"/>
    <w:rsid w:val="00A04D23"/>
    <w:rsid w:val="00A04E4C"/>
    <w:rsid w:val="00A05637"/>
    <w:rsid w:val="00A05AB4"/>
    <w:rsid w:val="00A05DE2"/>
    <w:rsid w:val="00A05DF5"/>
    <w:rsid w:val="00A067FE"/>
    <w:rsid w:val="00A06C59"/>
    <w:rsid w:val="00A07415"/>
    <w:rsid w:val="00A10F02"/>
    <w:rsid w:val="00A11888"/>
    <w:rsid w:val="00A12025"/>
    <w:rsid w:val="00A14E25"/>
    <w:rsid w:val="00A15EA4"/>
    <w:rsid w:val="00A15FB2"/>
    <w:rsid w:val="00A204CA"/>
    <w:rsid w:val="00A207D2"/>
    <w:rsid w:val="00A20BB0"/>
    <w:rsid w:val="00A211A4"/>
    <w:rsid w:val="00A212CA"/>
    <w:rsid w:val="00A215F6"/>
    <w:rsid w:val="00A21767"/>
    <w:rsid w:val="00A220DD"/>
    <w:rsid w:val="00A236C3"/>
    <w:rsid w:val="00A23966"/>
    <w:rsid w:val="00A23AC0"/>
    <w:rsid w:val="00A242F5"/>
    <w:rsid w:val="00A24583"/>
    <w:rsid w:val="00A25372"/>
    <w:rsid w:val="00A25574"/>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AE9"/>
    <w:rsid w:val="00A45665"/>
    <w:rsid w:val="00A46A4A"/>
    <w:rsid w:val="00A46D15"/>
    <w:rsid w:val="00A50FCA"/>
    <w:rsid w:val="00A51F4F"/>
    <w:rsid w:val="00A52986"/>
    <w:rsid w:val="00A52CC6"/>
    <w:rsid w:val="00A53374"/>
    <w:rsid w:val="00A53724"/>
    <w:rsid w:val="00A53755"/>
    <w:rsid w:val="00A53D36"/>
    <w:rsid w:val="00A54875"/>
    <w:rsid w:val="00A55549"/>
    <w:rsid w:val="00A566A2"/>
    <w:rsid w:val="00A57C2B"/>
    <w:rsid w:val="00A62BFC"/>
    <w:rsid w:val="00A62F71"/>
    <w:rsid w:val="00A63599"/>
    <w:rsid w:val="00A6496B"/>
    <w:rsid w:val="00A64C1E"/>
    <w:rsid w:val="00A65425"/>
    <w:rsid w:val="00A65C1F"/>
    <w:rsid w:val="00A6627C"/>
    <w:rsid w:val="00A66990"/>
    <w:rsid w:val="00A6756A"/>
    <w:rsid w:val="00A678BB"/>
    <w:rsid w:val="00A7065B"/>
    <w:rsid w:val="00A70795"/>
    <w:rsid w:val="00A70B4E"/>
    <w:rsid w:val="00A718DA"/>
    <w:rsid w:val="00A7247E"/>
    <w:rsid w:val="00A72B80"/>
    <w:rsid w:val="00A72F68"/>
    <w:rsid w:val="00A730F3"/>
    <w:rsid w:val="00A735B9"/>
    <w:rsid w:val="00A743AC"/>
    <w:rsid w:val="00A745AE"/>
    <w:rsid w:val="00A74826"/>
    <w:rsid w:val="00A74C06"/>
    <w:rsid w:val="00A75305"/>
    <w:rsid w:val="00A753E1"/>
    <w:rsid w:val="00A7587E"/>
    <w:rsid w:val="00A7591E"/>
    <w:rsid w:val="00A76C77"/>
    <w:rsid w:val="00A77F59"/>
    <w:rsid w:val="00A80334"/>
    <w:rsid w:val="00A80DB8"/>
    <w:rsid w:val="00A81D4E"/>
    <w:rsid w:val="00A82346"/>
    <w:rsid w:val="00A825BF"/>
    <w:rsid w:val="00A845B8"/>
    <w:rsid w:val="00A85BB3"/>
    <w:rsid w:val="00A85D61"/>
    <w:rsid w:val="00A86F9E"/>
    <w:rsid w:val="00A87209"/>
    <w:rsid w:val="00A879D3"/>
    <w:rsid w:val="00A902C7"/>
    <w:rsid w:val="00A92644"/>
    <w:rsid w:val="00A930A8"/>
    <w:rsid w:val="00A952F0"/>
    <w:rsid w:val="00A954CF"/>
    <w:rsid w:val="00A954D8"/>
    <w:rsid w:val="00A9564C"/>
    <w:rsid w:val="00A95803"/>
    <w:rsid w:val="00A9671C"/>
    <w:rsid w:val="00A96A24"/>
    <w:rsid w:val="00A9769E"/>
    <w:rsid w:val="00A97749"/>
    <w:rsid w:val="00A97F5F"/>
    <w:rsid w:val="00AA0E5A"/>
    <w:rsid w:val="00AA14AF"/>
    <w:rsid w:val="00AA1553"/>
    <w:rsid w:val="00AA21E5"/>
    <w:rsid w:val="00AA3188"/>
    <w:rsid w:val="00AA3F79"/>
    <w:rsid w:val="00AA423E"/>
    <w:rsid w:val="00AA4494"/>
    <w:rsid w:val="00AA46E7"/>
    <w:rsid w:val="00AA57EE"/>
    <w:rsid w:val="00AA5F77"/>
    <w:rsid w:val="00AA6E7D"/>
    <w:rsid w:val="00AA7EC1"/>
    <w:rsid w:val="00AB00C3"/>
    <w:rsid w:val="00AB0409"/>
    <w:rsid w:val="00AB04C1"/>
    <w:rsid w:val="00AB0FA6"/>
    <w:rsid w:val="00AB1408"/>
    <w:rsid w:val="00AB163A"/>
    <w:rsid w:val="00AB175A"/>
    <w:rsid w:val="00AB17A0"/>
    <w:rsid w:val="00AB195A"/>
    <w:rsid w:val="00AB1A97"/>
    <w:rsid w:val="00AB1E14"/>
    <w:rsid w:val="00AB2758"/>
    <w:rsid w:val="00AB27C6"/>
    <w:rsid w:val="00AB4860"/>
    <w:rsid w:val="00AB4F3D"/>
    <w:rsid w:val="00AB504B"/>
    <w:rsid w:val="00AB5737"/>
    <w:rsid w:val="00AB5A5A"/>
    <w:rsid w:val="00AB5A7E"/>
    <w:rsid w:val="00AB5F1B"/>
    <w:rsid w:val="00AB6EC0"/>
    <w:rsid w:val="00AB71C6"/>
    <w:rsid w:val="00AB72B9"/>
    <w:rsid w:val="00AB7EA2"/>
    <w:rsid w:val="00AB7ED2"/>
    <w:rsid w:val="00AC0234"/>
    <w:rsid w:val="00AC1E31"/>
    <w:rsid w:val="00AC26C2"/>
    <w:rsid w:val="00AC32F1"/>
    <w:rsid w:val="00AC3E63"/>
    <w:rsid w:val="00AC4320"/>
    <w:rsid w:val="00AC53D4"/>
    <w:rsid w:val="00AC53FE"/>
    <w:rsid w:val="00AC5D25"/>
    <w:rsid w:val="00AC68B0"/>
    <w:rsid w:val="00AD08DE"/>
    <w:rsid w:val="00AD0C68"/>
    <w:rsid w:val="00AD0F1D"/>
    <w:rsid w:val="00AD2619"/>
    <w:rsid w:val="00AD5427"/>
    <w:rsid w:val="00AD54D3"/>
    <w:rsid w:val="00AD5B72"/>
    <w:rsid w:val="00AD7EB7"/>
    <w:rsid w:val="00AE06A4"/>
    <w:rsid w:val="00AE095D"/>
    <w:rsid w:val="00AE0B40"/>
    <w:rsid w:val="00AE1098"/>
    <w:rsid w:val="00AE11EB"/>
    <w:rsid w:val="00AE1871"/>
    <w:rsid w:val="00AE26C0"/>
    <w:rsid w:val="00AE2ACA"/>
    <w:rsid w:val="00AE32B8"/>
    <w:rsid w:val="00AE3430"/>
    <w:rsid w:val="00AE35AC"/>
    <w:rsid w:val="00AE4A32"/>
    <w:rsid w:val="00AE583E"/>
    <w:rsid w:val="00AE5998"/>
    <w:rsid w:val="00AE5A3F"/>
    <w:rsid w:val="00AE67B2"/>
    <w:rsid w:val="00AE68D0"/>
    <w:rsid w:val="00AE7394"/>
    <w:rsid w:val="00AE7935"/>
    <w:rsid w:val="00AF11FC"/>
    <w:rsid w:val="00AF1C7D"/>
    <w:rsid w:val="00AF20A6"/>
    <w:rsid w:val="00AF2778"/>
    <w:rsid w:val="00AF2987"/>
    <w:rsid w:val="00AF31BB"/>
    <w:rsid w:val="00AF32E1"/>
    <w:rsid w:val="00AF3563"/>
    <w:rsid w:val="00AF6272"/>
    <w:rsid w:val="00AF6543"/>
    <w:rsid w:val="00AF73ED"/>
    <w:rsid w:val="00B0013F"/>
    <w:rsid w:val="00B00179"/>
    <w:rsid w:val="00B002EA"/>
    <w:rsid w:val="00B024E5"/>
    <w:rsid w:val="00B02A76"/>
    <w:rsid w:val="00B03284"/>
    <w:rsid w:val="00B033FA"/>
    <w:rsid w:val="00B0343F"/>
    <w:rsid w:val="00B03E06"/>
    <w:rsid w:val="00B03E67"/>
    <w:rsid w:val="00B03F15"/>
    <w:rsid w:val="00B046A0"/>
    <w:rsid w:val="00B046D3"/>
    <w:rsid w:val="00B053AC"/>
    <w:rsid w:val="00B0571A"/>
    <w:rsid w:val="00B0648D"/>
    <w:rsid w:val="00B07AAA"/>
    <w:rsid w:val="00B105FB"/>
    <w:rsid w:val="00B10627"/>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2441"/>
    <w:rsid w:val="00B22EFB"/>
    <w:rsid w:val="00B2397F"/>
    <w:rsid w:val="00B252B2"/>
    <w:rsid w:val="00B25786"/>
    <w:rsid w:val="00B2755F"/>
    <w:rsid w:val="00B27E81"/>
    <w:rsid w:val="00B30224"/>
    <w:rsid w:val="00B30ADA"/>
    <w:rsid w:val="00B331AE"/>
    <w:rsid w:val="00B34C41"/>
    <w:rsid w:val="00B359B7"/>
    <w:rsid w:val="00B36BDD"/>
    <w:rsid w:val="00B37227"/>
    <w:rsid w:val="00B40C67"/>
    <w:rsid w:val="00B41CAC"/>
    <w:rsid w:val="00B42355"/>
    <w:rsid w:val="00B42667"/>
    <w:rsid w:val="00B42C34"/>
    <w:rsid w:val="00B4356A"/>
    <w:rsid w:val="00B444B8"/>
    <w:rsid w:val="00B44E37"/>
    <w:rsid w:val="00B45ACC"/>
    <w:rsid w:val="00B465AD"/>
    <w:rsid w:val="00B4746E"/>
    <w:rsid w:val="00B47A4D"/>
    <w:rsid w:val="00B47FD1"/>
    <w:rsid w:val="00B516BB"/>
    <w:rsid w:val="00B51B0A"/>
    <w:rsid w:val="00B5205D"/>
    <w:rsid w:val="00B528CB"/>
    <w:rsid w:val="00B52AFD"/>
    <w:rsid w:val="00B54665"/>
    <w:rsid w:val="00B54B44"/>
    <w:rsid w:val="00B5506A"/>
    <w:rsid w:val="00B55369"/>
    <w:rsid w:val="00B55FE7"/>
    <w:rsid w:val="00B56EBC"/>
    <w:rsid w:val="00B57B2F"/>
    <w:rsid w:val="00B60645"/>
    <w:rsid w:val="00B61417"/>
    <w:rsid w:val="00B62989"/>
    <w:rsid w:val="00B633C3"/>
    <w:rsid w:val="00B6406E"/>
    <w:rsid w:val="00B642B6"/>
    <w:rsid w:val="00B64D3C"/>
    <w:rsid w:val="00B654A9"/>
    <w:rsid w:val="00B65E42"/>
    <w:rsid w:val="00B6646D"/>
    <w:rsid w:val="00B66F9B"/>
    <w:rsid w:val="00B6737A"/>
    <w:rsid w:val="00B67832"/>
    <w:rsid w:val="00B701A0"/>
    <w:rsid w:val="00B70348"/>
    <w:rsid w:val="00B72CC9"/>
    <w:rsid w:val="00B73321"/>
    <w:rsid w:val="00B73B10"/>
    <w:rsid w:val="00B73C97"/>
    <w:rsid w:val="00B73D0C"/>
    <w:rsid w:val="00B74842"/>
    <w:rsid w:val="00B750C0"/>
    <w:rsid w:val="00B751DC"/>
    <w:rsid w:val="00B76DA4"/>
    <w:rsid w:val="00B7739C"/>
    <w:rsid w:val="00B77ABD"/>
    <w:rsid w:val="00B8019B"/>
    <w:rsid w:val="00B82DD7"/>
    <w:rsid w:val="00B83F9A"/>
    <w:rsid w:val="00B84656"/>
    <w:rsid w:val="00B84B18"/>
    <w:rsid w:val="00B84E57"/>
    <w:rsid w:val="00B85051"/>
    <w:rsid w:val="00B86A6B"/>
    <w:rsid w:val="00B86DA8"/>
    <w:rsid w:val="00B8739B"/>
    <w:rsid w:val="00B87E65"/>
    <w:rsid w:val="00B904DB"/>
    <w:rsid w:val="00B91084"/>
    <w:rsid w:val="00B912B1"/>
    <w:rsid w:val="00B91DB0"/>
    <w:rsid w:val="00B92D6D"/>
    <w:rsid w:val="00B932FC"/>
    <w:rsid w:val="00B93406"/>
    <w:rsid w:val="00B96CCF"/>
    <w:rsid w:val="00B96FD8"/>
    <w:rsid w:val="00B97C71"/>
    <w:rsid w:val="00B97CBC"/>
    <w:rsid w:val="00BA0D19"/>
    <w:rsid w:val="00BA1B32"/>
    <w:rsid w:val="00BA2233"/>
    <w:rsid w:val="00BA2ABC"/>
    <w:rsid w:val="00BA3230"/>
    <w:rsid w:val="00BA33DF"/>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E22"/>
    <w:rsid w:val="00BB6461"/>
    <w:rsid w:val="00BB6E24"/>
    <w:rsid w:val="00BB7F92"/>
    <w:rsid w:val="00BC02B4"/>
    <w:rsid w:val="00BC136A"/>
    <w:rsid w:val="00BC175D"/>
    <w:rsid w:val="00BC1BBC"/>
    <w:rsid w:val="00BC1C99"/>
    <w:rsid w:val="00BC239D"/>
    <w:rsid w:val="00BC27D7"/>
    <w:rsid w:val="00BC2D6C"/>
    <w:rsid w:val="00BC3A5F"/>
    <w:rsid w:val="00BC3F9A"/>
    <w:rsid w:val="00BC41B5"/>
    <w:rsid w:val="00BC456E"/>
    <w:rsid w:val="00BC4AAD"/>
    <w:rsid w:val="00BC4DE5"/>
    <w:rsid w:val="00BC5982"/>
    <w:rsid w:val="00BC5A4D"/>
    <w:rsid w:val="00BC5F52"/>
    <w:rsid w:val="00BC7783"/>
    <w:rsid w:val="00BD04FB"/>
    <w:rsid w:val="00BD091C"/>
    <w:rsid w:val="00BD11C0"/>
    <w:rsid w:val="00BD1631"/>
    <w:rsid w:val="00BD1865"/>
    <w:rsid w:val="00BD234F"/>
    <w:rsid w:val="00BD2815"/>
    <w:rsid w:val="00BD286D"/>
    <w:rsid w:val="00BD31D3"/>
    <w:rsid w:val="00BD3346"/>
    <w:rsid w:val="00BD4768"/>
    <w:rsid w:val="00BD55FC"/>
    <w:rsid w:val="00BD6273"/>
    <w:rsid w:val="00BD67B1"/>
    <w:rsid w:val="00BD6B19"/>
    <w:rsid w:val="00BD74EE"/>
    <w:rsid w:val="00BE1D51"/>
    <w:rsid w:val="00BE2C8F"/>
    <w:rsid w:val="00BE2D3E"/>
    <w:rsid w:val="00BE32CE"/>
    <w:rsid w:val="00BE5261"/>
    <w:rsid w:val="00BE7500"/>
    <w:rsid w:val="00BE7B3F"/>
    <w:rsid w:val="00BF05ED"/>
    <w:rsid w:val="00BF0EB3"/>
    <w:rsid w:val="00BF178C"/>
    <w:rsid w:val="00BF17EA"/>
    <w:rsid w:val="00BF1CF3"/>
    <w:rsid w:val="00BF296A"/>
    <w:rsid w:val="00BF4416"/>
    <w:rsid w:val="00BF449E"/>
    <w:rsid w:val="00BF46D7"/>
    <w:rsid w:val="00BF5561"/>
    <w:rsid w:val="00BF630D"/>
    <w:rsid w:val="00BF6DD4"/>
    <w:rsid w:val="00BF6EB6"/>
    <w:rsid w:val="00BF6F0E"/>
    <w:rsid w:val="00BF7C02"/>
    <w:rsid w:val="00BF7DBE"/>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6FA"/>
    <w:rsid w:val="00C13DC1"/>
    <w:rsid w:val="00C14619"/>
    <w:rsid w:val="00C15264"/>
    <w:rsid w:val="00C15795"/>
    <w:rsid w:val="00C16357"/>
    <w:rsid w:val="00C17978"/>
    <w:rsid w:val="00C2032B"/>
    <w:rsid w:val="00C20820"/>
    <w:rsid w:val="00C20E9C"/>
    <w:rsid w:val="00C20F6E"/>
    <w:rsid w:val="00C21501"/>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2347"/>
    <w:rsid w:val="00C33079"/>
    <w:rsid w:val="00C330DF"/>
    <w:rsid w:val="00C333E9"/>
    <w:rsid w:val="00C34690"/>
    <w:rsid w:val="00C34A94"/>
    <w:rsid w:val="00C34F52"/>
    <w:rsid w:val="00C35336"/>
    <w:rsid w:val="00C354F8"/>
    <w:rsid w:val="00C36915"/>
    <w:rsid w:val="00C3692B"/>
    <w:rsid w:val="00C37FDE"/>
    <w:rsid w:val="00C41500"/>
    <w:rsid w:val="00C42782"/>
    <w:rsid w:val="00C43926"/>
    <w:rsid w:val="00C443E7"/>
    <w:rsid w:val="00C4443E"/>
    <w:rsid w:val="00C4478D"/>
    <w:rsid w:val="00C44FF8"/>
    <w:rsid w:val="00C46095"/>
    <w:rsid w:val="00C46C01"/>
    <w:rsid w:val="00C47A66"/>
    <w:rsid w:val="00C47D2D"/>
    <w:rsid w:val="00C47F3D"/>
    <w:rsid w:val="00C50B68"/>
    <w:rsid w:val="00C51135"/>
    <w:rsid w:val="00C51D27"/>
    <w:rsid w:val="00C539C1"/>
    <w:rsid w:val="00C53EEB"/>
    <w:rsid w:val="00C54E61"/>
    <w:rsid w:val="00C556FB"/>
    <w:rsid w:val="00C57059"/>
    <w:rsid w:val="00C571B2"/>
    <w:rsid w:val="00C614CA"/>
    <w:rsid w:val="00C614FA"/>
    <w:rsid w:val="00C6236C"/>
    <w:rsid w:val="00C62547"/>
    <w:rsid w:val="00C62F27"/>
    <w:rsid w:val="00C6309C"/>
    <w:rsid w:val="00C63220"/>
    <w:rsid w:val="00C6391F"/>
    <w:rsid w:val="00C64F82"/>
    <w:rsid w:val="00C65A89"/>
    <w:rsid w:val="00C65F6D"/>
    <w:rsid w:val="00C65FAE"/>
    <w:rsid w:val="00C66A08"/>
    <w:rsid w:val="00C67BEA"/>
    <w:rsid w:val="00C7087A"/>
    <w:rsid w:val="00C709E8"/>
    <w:rsid w:val="00C7162C"/>
    <w:rsid w:val="00C72837"/>
    <w:rsid w:val="00C72FEF"/>
    <w:rsid w:val="00C73728"/>
    <w:rsid w:val="00C7458E"/>
    <w:rsid w:val="00C74A7B"/>
    <w:rsid w:val="00C74EFF"/>
    <w:rsid w:val="00C75635"/>
    <w:rsid w:val="00C7657F"/>
    <w:rsid w:val="00C768BB"/>
    <w:rsid w:val="00C76953"/>
    <w:rsid w:val="00C76E5B"/>
    <w:rsid w:val="00C773BD"/>
    <w:rsid w:val="00C81847"/>
    <w:rsid w:val="00C8235D"/>
    <w:rsid w:val="00C8253A"/>
    <w:rsid w:val="00C8368A"/>
    <w:rsid w:val="00C83A13"/>
    <w:rsid w:val="00C844E3"/>
    <w:rsid w:val="00C8560D"/>
    <w:rsid w:val="00C864F6"/>
    <w:rsid w:val="00C865A4"/>
    <w:rsid w:val="00C87B8D"/>
    <w:rsid w:val="00C903F3"/>
    <w:rsid w:val="00C9068C"/>
    <w:rsid w:val="00C90B11"/>
    <w:rsid w:val="00C91051"/>
    <w:rsid w:val="00C913CF"/>
    <w:rsid w:val="00C9285D"/>
    <w:rsid w:val="00C92967"/>
    <w:rsid w:val="00C93222"/>
    <w:rsid w:val="00C9499A"/>
    <w:rsid w:val="00C97DD9"/>
    <w:rsid w:val="00CA045C"/>
    <w:rsid w:val="00CA0C6F"/>
    <w:rsid w:val="00CA100F"/>
    <w:rsid w:val="00CA160C"/>
    <w:rsid w:val="00CA2EDD"/>
    <w:rsid w:val="00CA3D0C"/>
    <w:rsid w:val="00CA3E3F"/>
    <w:rsid w:val="00CA436F"/>
    <w:rsid w:val="00CA4CC4"/>
    <w:rsid w:val="00CA55A2"/>
    <w:rsid w:val="00CA6073"/>
    <w:rsid w:val="00CA654B"/>
    <w:rsid w:val="00CA6600"/>
    <w:rsid w:val="00CA6DFD"/>
    <w:rsid w:val="00CA7963"/>
    <w:rsid w:val="00CA7C3C"/>
    <w:rsid w:val="00CA7DD6"/>
    <w:rsid w:val="00CA7FB5"/>
    <w:rsid w:val="00CB08B8"/>
    <w:rsid w:val="00CB0E01"/>
    <w:rsid w:val="00CB1831"/>
    <w:rsid w:val="00CB192D"/>
    <w:rsid w:val="00CB20EE"/>
    <w:rsid w:val="00CB24EA"/>
    <w:rsid w:val="00CB474B"/>
    <w:rsid w:val="00CB6926"/>
    <w:rsid w:val="00CC05BA"/>
    <w:rsid w:val="00CC325B"/>
    <w:rsid w:val="00CC365E"/>
    <w:rsid w:val="00CC4A80"/>
    <w:rsid w:val="00CD0001"/>
    <w:rsid w:val="00CD0243"/>
    <w:rsid w:val="00CD0568"/>
    <w:rsid w:val="00CD0E61"/>
    <w:rsid w:val="00CD1663"/>
    <w:rsid w:val="00CD1914"/>
    <w:rsid w:val="00CD1CFE"/>
    <w:rsid w:val="00CD3B77"/>
    <w:rsid w:val="00CD3E58"/>
    <w:rsid w:val="00CD4A61"/>
    <w:rsid w:val="00CD4A69"/>
    <w:rsid w:val="00CD4B8C"/>
    <w:rsid w:val="00CD4C7B"/>
    <w:rsid w:val="00CD53B1"/>
    <w:rsid w:val="00CD585A"/>
    <w:rsid w:val="00CD6310"/>
    <w:rsid w:val="00CD6435"/>
    <w:rsid w:val="00CD7379"/>
    <w:rsid w:val="00CD7823"/>
    <w:rsid w:val="00CD794B"/>
    <w:rsid w:val="00CE054B"/>
    <w:rsid w:val="00CE2AC0"/>
    <w:rsid w:val="00CE31FE"/>
    <w:rsid w:val="00CE3213"/>
    <w:rsid w:val="00CE3BD1"/>
    <w:rsid w:val="00CE3E5A"/>
    <w:rsid w:val="00CE41BF"/>
    <w:rsid w:val="00CE476C"/>
    <w:rsid w:val="00CE4AD0"/>
    <w:rsid w:val="00CE4B6F"/>
    <w:rsid w:val="00CE7802"/>
    <w:rsid w:val="00CF07F5"/>
    <w:rsid w:val="00CF2C9F"/>
    <w:rsid w:val="00CF56CD"/>
    <w:rsid w:val="00CF5B76"/>
    <w:rsid w:val="00CF6D74"/>
    <w:rsid w:val="00CF7583"/>
    <w:rsid w:val="00CF77AE"/>
    <w:rsid w:val="00D00174"/>
    <w:rsid w:val="00D022F2"/>
    <w:rsid w:val="00D04103"/>
    <w:rsid w:val="00D048E7"/>
    <w:rsid w:val="00D05C9E"/>
    <w:rsid w:val="00D074CB"/>
    <w:rsid w:val="00D12EE1"/>
    <w:rsid w:val="00D133BA"/>
    <w:rsid w:val="00D13AB6"/>
    <w:rsid w:val="00D13B94"/>
    <w:rsid w:val="00D144D3"/>
    <w:rsid w:val="00D15857"/>
    <w:rsid w:val="00D159C3"/>
    <w:rsid w:val="00D15AEB"/>
    <w:rsid w:val="00D16F35"/>
    <w:rsid w:val="00D17C95"/>
    <w:rsid w:val="00D20104"/>
    <w:rsid w:val="00D20E7D"/>
    <w:rsid w:val="00D21142"/>
    <w:rsid w:val="00D21C67"/>
    <w:rsid w:val="00D21C72"/>
    <w:rsid w:val="00D22430"/>
    <w:rsid w:val="00D23786"/>
    <w:rsid w:val="00D241BA"/>
    <w:rsid w:val="00D241C8"/>
    <w:rsid w:val="00D244FC"/>
    <w:rsid w:val="00D25079"/>
    <w:rsid w:val="00D26988"/>
    <w:rsid w:val="00D26AA2"/>
    <w:rsid w:val="00D27E3D"/>
    <w:rsid w:val="00D31342"/>
    <w:rsid w:val="00D3258F"/>
    <w:rsid w:val="00D33118"/>
    <w:rsid w:val="00D34B1E"/>
    <w:rsid w:val="00D35CBF"/>
    <w:rsid w:val="00D3619E"/>
    <w:rsid w:val="00D36876"/>
    <w:rsid w:val="00D402F5"/>
    <w:rsid w:val="00D41585"/>
    <w:rsid w:val="00D41F54"/>
    <w:rsid w:val="00D42844"/>
    <w:rsid w:val="00D43109"/>
    <w:rsid w:val="00D43312"/>
    <w:rsid w:val="00D44328"/>
    <w:rsid w:val="00D450E9"/>
    <w:rsid w:val="00D45BDE"/>
    <w:rsid w:val="00D462B7"/>
    <w:rsid w:val="00D46401"/>
    <w:rsid w:val="00D46599"/>
    <w:rsid w:val="00D46F22"/>
    <w:rsid w:val="00D4743D"/>
    <w:rsid w:val="00D50F9B"/>
    <w:rsid w:val="00D50FAB"/>
    <w:rsid w:val="00D52268"/>
    <w:rsid w:val="00D52B57"/>
    <w:rsid w:val="00D548D7"/>
    <w:rsid w:val="00D54EF9"/>
    <w:rsid w:val="00D57A47"/>
    <w:rsid w:val="00D57B51"/>
    <w:rsid w:val="00D61B6D"/>
    <w:rsid w:val="00D61F7E"/>
    <w:rsid w:val="00D62541"/>
    <w:rsid w:val="00D62E82"/>
    <w:rsid w:val="00D63BB4"/>
    <w:rsid w:val="00D64B2D"/>
    <w:rsid w:val="00D652B8"/>
    <w:rsid w:val="00D66F34"/>
    <w:rsid w:val="00D679C7"/>
    <w:rsid w:val="00D72BE7"/>
    <w:rsid w:val="00D7323E"/>
    <w:rsid w:val="00D738D6"/>
    <w:rsid w:val="00D73D5E"/>
    <w:rsid w:val="00D73EBA"/>
    <w:rsid w:val="00D742F4"/>
    <w:rsid w:val="00D75638"/>
    <w:rsid w:val="00D7787D"/>
    <w:rsid w:val="00D80795"/>
    <w:rsid w:val="00D80F5E"/>
    <w:rsid w:val="00D840F9"/>
    <w:rsid w:val="00D842AB"/>
    <w:rsid w:val="00D8515E"/>
    <w:rsid w:val="00D8677C"/>
    <w:rsid w:val="00D8694E"/>
    <w:rsid w:val="00D870B2"/>
    <w:rsid w:val="00D8720C"/>
    <w:rsid w:val="00D87712"/>
    <w:rsid w:val="00D87A08"/>
    <w:rsid w:val="00D87E00"/>
    <w:rsid w:val="00D90EF4"/>
    <w:rsid w:val="00D90F05"/>
    <w:rsid w:val="00D9134D"/>
    <w:rsid w:val="00D918AB"/>
    <w:rsid w:val="00D91BCA"/>
    <w:rsid w:val="00D92353"/>
    <w:rsid w:val="00D95AF8"/>
    <w:rsid w:val="00D95F4A"/>
    <w:rsid w:val="00D96007"/>
    <w:rsid w:val="00D964F4"/>
    <w:rsid w:val="00D96D11"/>
    <w:rsid w:val="00D97F7F"/>
    <w:rsid w:val="00DA0270"/>
    <w:rsid w:val="00DA046B"/>
    <w:rsid w:val="00DA056E"/>
    <w:rsid w:val="00DA0867"/>
    <w:rsid w:val="00DA1584"/>
    <w:rsid w:val="00DA1E58"/>
    <w:rsid w:val="00DA2930"/>
    <w:rsid w:val="00DA4396"/>
    <w:rsid w:val="00DA4533"/>
    <w:rsid w:val="00DA4937"/>
    <w:rsid w:val="00DA5616"/>
    <w:rsid w:val="00DA5B59"/>
    <w:rsid w:val="00DA5CBB"/>
    <w:rsid w:val="00DA5F98"/>
    <w:rsid w:val="00DA6ED3"/>
    <w:rsid w:val="00DA7449"/>
    <w:rsid w:val="00DA7A03"/>
    <w:rsid w:val="00DA7C02"/>
    <w:rsid w:val="00DA7EE2"/>
    <w:rsid w:val="00DB033E"/>
    <w:rsid w:val="00DB1818"/>
    <w:rsid w:val="00DB276F"/>
    <w:rsid w:val="00DB2B5D"/>
    <w:rsid w:val="00DB4271"/>
    <w:rsid w:val="00DB4BA8"/>
    <w:rsid w:val="00DB6E8D"/>
    <w:rsid w:val="00DB72F8"/>
    <w:rsid w:val="00DC0751"/>
    <w:rsid w:val="00DC0F24"/>
    <w:rsid w:val="00DC17FD"/>
    <w:rsid w:val="00DC22F3"/>
    <w:rsid w:val="00DC309B"/>
    <w:rsid w:val="00DC3FE0"/>
    <w:rsid w:val="00DC41E9"/>
    <w:rsid w:val="00DC4DA2"/>
    <w:rsid w:val="00DC4E2C"/>
    <w:rsid w:val="00DC50B4"/>
    <w:rsid w:val="00DC5F65"/>
    <w:rsid w:val="00DC65C4"/>
    <w:rsid w:val="00DC7854"/>
    <w:rsid w:val="00DD06F0"/>
    <w:rsid w:val="00DD102D"/>
    <w:rsid w:val="00DD1C6B"/>
    <w:rsid w:val="00DD43BA"/>
    <w:rsid w:val="00DD5515"/>
    <w:rsid w:val="00DD70FA"/>
    <w:rsid w:val="00DD722F"/>
    <w:rsid w:val="00DE0980"/>
    <w:rsid w:val="00DE0D91"/>
    <w:rsid w:val="00DE1529"/>
    <w:rsid w:val="00DE1695"/>
    <w:rsid w:val="00DE17D1"/>
    <w:rsid w:val="00DE2D2A"/>
    <w:rsid w:val="00DE2DEE"/>
    <w:rsid w:val="00DE38C9"/>
    <w:rsid w:val="00DE44B0"/>
    <w:rsid w:val="00DE4A98"/>
    <w:rsid w:val="00DE4B8E"/>
    <w:rsid w:val="00DE4E13"/>
    <w:rsid w:val="00DE56A5"/>
    <w:rsid w:val="00DE6165"/>
    <w:rsid w:val="00DF08B7"/>
    <w:rsid w:val="00DF0AFA"/>
    <w:rsid w:val="00DF0F60"/>
    <w:rsid w:val="00DF1CF4"/>
    <w:rsid w:val="00DF23B6"/>
    <w:rsid w:val="00DF2549"/>
    <w:rsid w:val="00DF25A8"/>
    <w:rsid w:val="00DF2B7B"/>
    <w:rsid w:val="00DF4786"/>
    <w:rsid w:val="00DF5B0C"/>
    <w:rsid w:val="00DF72FF"/>
    <w:rsid w:val="00E02F6A"/>
    <w:rsid w:val="00E03198"/>
    <w:rsid w:val="00E03A46"/>
    <w:rsid w:val="00E03F18"/>
    <w:rsid w:val="00E040FD"/>
    <w:rsid w:val="00E0415B"/>
    <w:rsid w:val="00E05817"/>
    <w:rsid w:val="00E05969"/>
    <w:rsid w:val="00E06135"/>
    <w:rsid w:val="00E062E3"/>
    <w:rsid w:val="00E074C7"/>
    <w:rsid w:val="00E07A80"/>
    <w:rsid w:val="00E113C0"/>
    <w:rsid w:val="00E11553"/>
    <w:rsid w:val="00E13217"/>
    <w:rsid w:val="00E13667"/>
    <w:rsid w:val="00E157BC"/>
    <w:rsid w:val="00E17628"/>
    <w:rsid w:val="00E1766C"/>
    <w:rsid w:val="00E222C2"/>
    <w:rsid w:val="00E22B78"/>
    <w:rsid w:val="00E23136"/>
    <w:rsid w:val="00E23537"/>
    <w:rsid w:val="00E23EC4"/>
    <w:rsid w:val="00E25BEF"/>
    <w:rsid w:val="00E25C19"/>
    <w:rsid w:val="00E26921"/>
    <w:rsid w:val="00E26F9D"/>
    <w:rsid w:val="00E27272"/>
    <w:rsid w:val="00E27929"/>
    <w:rsid w:val="00E2799B"/>
    <w:rsid w:val="00E27E3A"/>
    <w:rsid w:val="00E27ECB"/>
    <w:rsid w:val="00E307FC"/>
    <w:rsid w:val="00E31309"/>
    <w:rsid w:val="00E313B9"/>
    <w:rsid w:val="00E31932"/>
    <w:rsid w:val="00E31E89"/>
    <w:rsid w:val="00E32AAC"/>
    <w:rsid w:val="00E33147"/>
    <w:rsid w:val="00E34168"/>
    <w:rsid w:val="00E35793"/>
    <w:rsid w:val="00E35887"/>
    <w:rsid w:val="00E36154"/>
    <w:rsid w:val="00E36407"/>
    <w:rsid w:val="00E4026E"/>
    <w:rsid w:val="00E40E41"/>
    <w:rsid w:val="00E41E67"/>
    <w:rsid w:val="00E42D93"/>
    <w:rsid w:val="00E446BC"/>
    <w:rsid w:val="00E448A1"/>
    <w:rsid w:val="00E44B83"/>
    <w:rsid w:val="00E45A2E"/>
    <w:rsid w:val="00E460B4"/>
    <w:rsid w:val="00E4673B"/>
    <w:rsid w:val="00E50281"/>
    <w:rsid w:val="00E50ADB"/>
    <w:rsid w:val="00E50F6F"/>
    <w:rsid w:val="00E5137D"/>
    <w:rsid w:val="00E5182E"/>
    <w:rsid w:val="00E51DC4"/>
    <w:rsid w:val="00E539D7"/>
    <w:rsid w:val="00E5423C"/>
    <w:rsid w:val="00E54361"/>
    <w:rsid w:val="00E546AB"/>
    <w:rsid w:val="00E54E03"/>
    <w:rsid w:val="00E554B0"/>
    <w:rsid w:val="00E55F83"/>
    <w:rsid w:val="00E5615F"/>
    <w:rsid w:val="00E56EEF"/>
    <w:rsid w:val="00E57387"/>
    <w:rsid w:val="00E57680"/>
    <w:rsid w:val="00E608B7"/>
    <w:rsid w:val="00E60CAF"/>
    <w:rsid w:val="00E61B39"/>
    <w:rsid w:val="00E62835"/>
    <w:rsid w:val="00E633DC"/>
    <w:rsid w:val="00E64523"/>
    <w:rsid w:val="00E6528D"/>
    <w:rsid w:val="00E65E10"/>
    <w:rsid w:val="00E6683D"/>
    <w:rsid w:val="00E702A2"/>
    <w:rsid w:val="00E7041F"/>
    <w:rsid w:val="00E70A06"/>
    <w:rsid w:val="00E73610"/>
    <w:rsid w:val="00E73923"/>
    <w:rsid w:val="00E751E7"/>
    <w:rsid w:val="00E7565D"/>
    <w:rsid w:val="00E75803"/>
    <w:rsid w:val="00E76317"/>
    <w:rsid w:val="00E76946"/>
    <w:rsid w:val="00E769AC"/>
    <w:rsid w:val="00E76BBA"/>
    <w:rsid w:val="00E77645"/>
    <w:rsid w:val="00E77AE3"/>
    <w:rsid w:val="00E77E21"/>
    <w:rsid w:val="00E80AC8"/>
    <w:rsid w:val="00E80EB2"/>
    <w:rsid w:val="00E810BF"/>
    <w:rsid w:val="00E82646"/>
    <w:rsid w:val="00E82CEF"/>
    <w:rsid w:val="00E83697"/>
    <w:rsid w:val="00E83810"/>
    <w:rsid w:val="00E83B8C"/>
    <w:rsid w:val="00E854D4"/>
    <w:rsid w:val="00E85899"/>
    <w:rsid w:val="00E858CD"/>
    <w:rsid w:val="00E86F18"/>
    <w:rsid w:val="00E870A0"/>
    <w:rsid w:val="00E872F2"/>
    <w:rsid w:val="00E90CA6"/>
    <w:rsid w:val="00E911AC"/>
    <w:rsid w:val="00E91294"/>
    <w:rsid w:val="00E912E8"/>
    <w:rsid w:val="00E91487"/>
    <w:rsid w:val="00E91DDC"/>
    <w:rsid w:val="00E925C9"/>
    <w:rsid w:val="00E934E3"/>
    <w:rsid w:val="00E9444B"/>
    <w:rsid w:val="00E94534"/>
    <w:rsid w:val="00E94C85"/>
    <w:rsid w:val="00E94CF6"/>
    <w:rsid w:val="00E9548F"/>
    <w:rsid w:val="00E966F3"/>
    <w:rsid w:val="00EA0AAF"/>
    <w:rsid w:val="00EA1DC3"/>
    <w:rsid w:val="00EA1ED6"/>
    <w:rsid w:val="00EA20F0"/>
    <w:rsid w:val="00EA26EF"/>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AF5"/>
    <w:rsid w:val="00EB3B89"/>
    <w:rsid w:val="00EB4566"/>
    <w:rsid w:val="00EB4E5D"/>
    <w:rsid w:val="00EB564C"/>
    <w:rsid w:val="00EB580E"/>
    <w:rsid w:val="00EB5BB3"/>
    <w:rsid w:val="00EB7699"/>
    <w:rsid w:val="00EC0A52"/>
    <w:rsid w:val="00EC1383"/>
    <w:rsid w:val="00EC1476"/>
    <w:rsid w:val="00EC1539"/>
    <w:rsid w:val="00EC29DA"/>
    <w:rsid w:val="00EC39EB"/>
    <w:rsid w:val="00EC43C7"/>
    <w:rsid w:val="00EC464F"/>
    <w:rsid w:val="00EC4A25"/>
    <w:rsid w:val="00EC554E"/>
    <w:rsid w:val="00EC5873"/>
    <w:rsid w:val="00EC5DC4"/>
    <w:rsid w:val="00EC6271"/>
    <w:rsid w:val="00EC66E7"/>
    <w:rsid w:val="00EC6761"/>
    <w:rsid w:val="00EC6A06"/>
    <w:rsid w:val="00EC717A"/>
    <w:rsid w:val="00EC798F"/>
    <w:rsid w:val="00EC7BA3"/>
    <w:rsid w:val="00EC7D80"/>
    <w:rsid w:val="00ED00F2"/>
    <w:rsid w:val="00ED08A6"/>
    <w:rsid w:val="00ED09BF"/>
    <w:rsid w:val="00ED0AAB"/>
    <w:rsid w:val="00ED1175"/>
    <w:rsid w:val="00ED128B"/>
    <w:rsid w:val="00ED1D93"/>
    <w:rsid w:val="00ED20B1"/>
    <w:rsid w:val="00ED311B"/>
    <w:rsid w:val="00ED3FBE"/>
    <w:rsid w:val="00ED43A5"/>
    <w:rsid w:val="00ED49AA"/>
    <w:rsid w:val="00ED4A65"/>
    <w:rsid w:val="00ED534A"/>
    <w:rsid w:val="00ED6D50"/>
    <w:rsid w:val="00EE145C"/>
    <w:rsid w:val="00EE1512"/>
    <w:rsid w:val="00EE1CC6"/>
    <w:rsid w:val="00EE1DEC"/>
    <w:rsid w:val="00EE217F"/>
    <w:rsid w:val="00EE2432"/>
    <w:rsid w:val="00EE24F5"/>
    <w:rsid w:val="00EE2ED1"/>
    <w:rsid w:val="00EE4120"/>
    <w:rsid w:val="00EE44AD"/>
    <w:rsid w:val="00EE4EBA"/>
    <w:rsid w:val="00EE5FEF"/>
    <w:rsid w:val="00EE7D61"/>
    <w:rsid w:val="00EF0074"/>
    <w:rsid w:val="00EF1A28"/>
    <w:rsid w:val="00EF1E0A"/>
    <w:rsid w:val="00EF267F"/>
    <w:rsid w:val="00EF2F1F"/>
    <w:rsid w:val="00EF3191"/>
    <w:rsid w:val="00EF46A7"/>
    <w:rsid w:val="00EF4E32"/>
    <w:rsid w:val="00EF51A0"/>
    <w:rsid w:val="00EF7BFB"/>
    <w:rsid w:val="00F01010"/>
    <w:rsid w:val="00F01DB1"/>
    <w:rsid w:val="00F01E51"/>
    <w:rsid w:val="00F025A2"/>
    <w:rsid w:val="00F02A7B"/>
    <w:rsid w:val="00F02EB6"/>
    <w:rsid w:val="00F04797"/>
    <w:rsid w:val="00F04C08"/>
    <w:rsid w:val="00F04C45"/>
    <w:rsid w:val="00F05D71"/>
    <w:rsid w:val="00F06F0B"/>
    <w:rsid w:val="00F07388"/>
    <w:rsid w:val="00F07FD6"/>
    <w:rsid w:val="00F10EF9"/>
    <w:rsid w:val="00F11B53"/>
    <w:rsid w:val="00F11D6B"/>
    <w:rsid w:val="00F12B8B"/>
    <w:rsid w:val="00F13B1B"/>
    <w:rsid w:val="00F1695A"/>
    <w:rsid w:val="00F17066"/>
    <w:rsid w:val="00F2026E"/>
    <w:rsid w:val="00F20B49"/>
    <w:rsid w:val="00F20C7B"/>
    <w:rsid w:val="00F2210A"/>
    <w:rsid w:val="00F24069"/>
    <w:rsid w:val="00F24379"/>
    <w:rsid w:val="00F2595D"/>
    <w:rsid w:val="00F26A41"/>
    <w:rsid w:val="00F26CFA"/>
    <w:rsid w:val="00F26DA1"/>
    <w:rsid w:val="00F2754C"/>
    <w:rsid w:val="00F27FB6"/>
    <w:rsid w:val="00F3056A"/>
    <w:rsid w:val="00F31951"/>
    <w:rsid w:val="00F31CC8"/>
    <w:rsid w:val="00F32173"/>
    <w:rsid w:val="00F3250E"/>
    <w:rsid w:val="00F326D6"/>
    <w:rsid w:val="00F32EE5"/>
    <w:rsid w:val="00F33237"/>
    <w:rsid w:val="00F337EC"/>
    <w:rsid w:val="00F3465E"/>
    <w:rsid w:val="00F34BF6"/>
    <w:rsid w:val="00F36FB1"/>
    <w:rsid w:val="00F37743"/>
    <w:rsid w:val="00F40310"/>
    <w:rsid w:val="00F41313"/>
    <w:rsid w:val="00F4284D"/>
    <w:rsid w:val="00F42B86"/>
    <w:rsid w:val="00F42C9C"/>
    <w:rsid w:val="00F42DE5"/>
    <w:rsid w:val="00F449DD"/>
    <w:rsid w:val="00F44F03"/>
    <w:rsid w:val="00F44FCE"/>
    <w:rsid w:val="00F4537F"/>
    <w:rsid w:val="00F457D8"/>
    <w:rsid w:val="00F45921"/>
    <w:rsid w:val="00F45BF8"/>
    <w:rsid w:val="00F47078"/>
    <w:rsid w:val="00F47229"/>
    <w:rsid w:val="00F4731F"/>
    <w:rsid w:val="00F47826"/>
    <w:rsid w:val="00F503E6"/>
    <w:rsid w:val="00F5200A"/>
    <w:rsid w:val="00F52C6C"/>
    <w:rsid w:val="00F52DBE"/>
    <w:rsid w:val="00F53AAD"/>
    <w:rsid w:val="00F53CB3"/>
    <w:rsid w:val="00F5490A"/>
    <w:rsid w:val="00F54A3D"/>
    <w:rsid w:val="00F54F7D"/>
    <w:rsid w:val="00F54F9B"/>
    <w:rsid w:val="00F55207"/>
    <w:rsid w:val="00F555DE"/>
    <w:rsid w:val="00F56336"/>
    <w:rsid w:val="00F56C30"/>
    <w:rsid w:val="00F578C5"/>
    <w:rsid w:val="00F57BF8"/>
    <w:rsid w:val="00F57BF9"/>
    <w:rsid w:val="00F62456"/>
    <w:rsid w:val="00F625C6"/>
    <w:rsid w:val="00F653B8"/>
    <w:rsid w:val="00F65A82"/>
    <w:rsid w:val="00F66E5B"/>
    <w:rsid w:val="00F70563"/>
    <w:rsid w:val="00F705E6"/>
    <w:rsid w:val="00F71764"/>
    <w:rsid w:val="00F71B89"/>
    <w:rsid w:val="00F7353C"/>
    <w:rsid w:val="00F73602"/>
    <w:rsid w:val="00F73FAE"/>
    <w:rsid w:val="00F7574F"/>
    <w:rsid w:val="00F75B5F"/>
    <w:rsid w:val="00F75BC5"/>
    <w:rsid w:val="00F7601F"/>
    <w:rsid w:val="00F76050"/>
    <w:rsid w:val="00F760F6"/>
    <w:rsid w:val="00F76904"/>
    <w:rsid w:val="00F76F8F"/>
    <w:rsid w:val="00F76FB3"/>
    <w:rsid w:val="00F777E4"/>
    <w:rsid w:val="00F80C4B"/>
    <w:rsid w:val="00F80F72"/>
    <w:rsid w:val="00F81496"/>
    <w:rsid w:val="00F814D0"/>
    <w:rsid w:val="00F8151C"/>
    <w:rsid w:val="00F81D52"/>
    <w:rsid w:val="00F83135"/>
    <w:rsid w:val="00F83DE5"/>
    <w:rsid w:val="00F845FE"/>
    <w:rsid w:val="00F84AD1"/>
    <w:rsid w:val="00F84C6A"/>
    <w:rsid w:val="00F850F5"/>
    <w:rsid w:val="00F8529B"/>
    <w:rsid w:val="00F854FE"/>
    <w:rsid w:val="00F8570F"/>
    <w:rsid w:val="00F85731"/>
    <w:rsid w:val="00F8639A"/>
    <w:rsid w:val="00F86B9C"/>
    <w:rsid w:val="00F90592"/>
    <w:rsid w:val="00F905C6"/>
    <w:rsid w:val="00F90E03"/>
    <w:rsid w:val="00F922EB"/>
    <w:rsid w:val="00F926AC"/>
    <w:rsid w:val="00F937A5"/>
    <w:rsid w:val="00F941A4"/>
    <w:rsid w:val="00F94C99"/>
    <w:rsid w:val="00F94E88"/>
    <w:rsid w:val="00F96286"/>
    <w:rsid w:val="00F97925"/>
    <w:rsid w:val="00F97D6E"/>
    <w:rsid w:val="00FA0274"/>
    <w:rsid w:val="00FA0D44"/>
    <w:rsid w:val="00FA1266"/>
    <w:rsid w:val="00FA1C5C"/>
    <w:rsid w:val="00FA26E2"/>
    <w:rsid w:val="00FA2EA8"/>
    <w:rsid w:val="00FA34EC"/>
    <w:rsid w:val="00FA4BA7"/>
    <w:rsid w:val="00FA5036"/>
    <w:rsid w:val="00FA56B1"/>
    <w:rsid w:val="00FA6B50"/>
    <w:rsid w:val="00FA6E26"/>
    <w:rsid w:val="00FA7156"/>
    <w:rsid w:val="00FA760F"/>
    <w:rsid w:val="00FA7964"/>
    <w:rsid w:val="00FA7A0F"/>
    <w:rsid w:val="00FB0012"/>
    <w:rsid w:val="00FB0844"/>
    <w:rsid w:val="00FB0DBB"/>
    <w:rsid w:val="00FB11CA"/>
    <w:rsid w:val="00FB16A0"/>
    <w:rsid w:val="00FB1ACE"/>
    <w:rsid w:val="00FB1FDF"/>
    <w:rsid w:val="00FB21BA"/>
    <w:rsid w:val="00FB21EF"/>
    <w:rsid w:val="00FB3102"/>
    <w:rsid w:val="00FB3729"/>
    <w:rsid w:val="00FB4507"/>
    <w:rsid w:val="00FB46CA"/>
    <w:rsid w:val="00FB5972"/>
    <w:rsid w:val="00FB6463"/>
    <w:rsid w:val="00FB69F2"/>
    <w:rsid w:val="00FB78A7"/>
    <w:rsid w:val="00FC0B77"/>
    <w:rsid w:val="00FC1192"/>
    <w:rsid w:val="00FC2520"/>
    <w:rsid w:val="00FC347B"/>
    <w:rsid w:val="00FC40D3"/>
    <w:rsid w:val="00FC5133"/>
    <w:rsid w:val="00FC568D"/>
    <w:rsid w:val="00FC584B"/>
    <w:rsid w:val="00FC77D8"/>
    <w:rsid w:val="00FC78C1"/>
    <w:rsid w:val="00FC7CB6"/>
    <w:rsid w:val="00FC7E46"/>
    <w:rsid w:val="00FD03E5"/>
    <w:rsid w:val="00FD1258"/>
    <w:rsid w:val="00FD1FA7"/>
    <w:rsid w:val="00FD295E"/>
    <w:rsid w:val="00FD2CBF"/>
    <w:rsid w:val="00FD2EBD"/>
    <w:rsid w:val="00FD3426"/>
    <w:rsid w:val="00FD471E"/>
    <w:rsid w:val="00FD4E33"/>
    <w:rsid w:val="00FD4EDD"/>
    <w:rsid w:val="00FD60D6"/>
    <w:rsid w:val="00FD711D"/>
    <w:rsid w:val="00FD777E"/>
    <w:rsid w:val="00FD79D2"/>
    <w:rsid w:val="00FE0A3D"/>
    <w:rsid w:val="00FE0DB2"/>
    <w:rsid w:val="00FE23ED"/>
    <w:rsid w:val="00FE3DE7"/>
    <w:rsid w:val="00FE3E59"/>
    <w:rsid w:val="00FE4670"/>
    <w:rsid w:val="00FE55FB"/>
    <w:rsid w:val="00FE5909"/>
    <w:rsid w:val="00FE708A"/>
    <w:rsid w:val="00FF0507"/>
    <w:rsid w:val="00FF05DE"/>
    <w:rsid w:val="00FF0BC3"/>
    <w:rsid w:val="00FF246E"/>
    <w:rsid w:val="00FF3826"/>
    <w:rsid w:val="00FF3A2E"/>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24C"/>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uiPriority w:val="39"/>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F01E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01E51"/>
    <w:rPr>
      <w:rFonts w:ascii="Arial" w:hAnsi="Arial"/>
      <w:sz w:val="24"/>
      <w:lang w:val="en-GB"/>
    </w:rPr>
  </w:style>
  <w:style w:type="paragraph" w:styleId="Caption">
    <w:name w:val="caption"/>
    <w:basedOn w:val="Normal"/>
    <w:next w:val="Normal"/>
    <w:uiPriority w:val="35"/>
    <w:unhideWhenUsed/>
    <w:qFormat/>
    <w:rsid w:val="006F48CF"/>
    <w:pPr>
      <w:spacing w:after="200"/>
    </w:pPr>
    <w:rPr>
      <w:i/>
      <w:iCs/>
      <w:color w:val="44546A" w:themeColor="text2"/>
      <w:sz w:val="18"/>
      <w:szCs w:val="18"/>
    </w:rPr>
  </w:style>
  <w:style w:type="character" w:customStyle="1" w:styleId="Heading2Char">
    <w:name w:val="Heading 2 Char"/>
    <w:basedOn w:val="DefaultParagraphFont"/>
    <w:link w:val="Heading2"/>
    <w:rsid w:val="003C7D85"/>
    <w:rPr>
      <w:rFonts w:ascii="Arial" w:hAnsi="Arial"/>
      <w:sz w:val="32"/>
      <w:lang w:val="en-GB"/>
    </w:rPr>
  </w:style>
  <w:style w:type="paragraph" w:customStyle="1" w:styleId="References">
    <w:name w:val="References"/>
    <w:basedOn w:val="Normal"/>
    <w:rsid w:val="00F26A41"/>
    <w:pPr>
      <w:numPr>
        <w:numId w:val="31"/>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491873287">
      <w:bodyDiv w:val="1"/>
      <w:marLeft w:val="0"/>
      <w:marRight w:val="0"/>
      <w:marTop w:val="0"/>
      <w:marBottom w:val="0"/>
      <w:divBdr>
        <w:top w:val="none" w:sz="0" w:space="0" w:color="auto"/>
        <w:left w:val="none" w:sz="0" w:space="0" w:color="auto"/>
        <w:bottom w:val="none" w:sz="0" w:space="0" w:color="auto"/>
        <w:right w:val="none" w:sz="0" w:space="0" w:color="auto"/>
      </w:divBdr>
    </w:div>
    <w:div w:id="1525947496">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HR33RHYHUWRF-507899316-21298</_dlc_DocId>
    <_dlc_DocIdUrl xmlns="ca125759-a0e7-4469-93e0-e34bba23bda5">
      <Url>https://qualcomm.sharepoint.com/teams/pentari/_layouts/15/DocIdRedir.aspx?ID=HR33RHYHUWRF-507899316-21298</Url>
      <Description>HR33RHYHUWRF-507899316-21298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67E0D7-D0B8-4042-B548-3B79530490CF}">
  <ds:schemaRefs>
    <ds:schemaRef ds:uri="http://schemas.microsoft.com/sharepoint/v3/contenttype/forms"/>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4EA2417D-FB30-4CC8-A6D3-5A4ED8DC02DD}">
  <ds:schemaRefs>
    <ds:schemaRef ds:uri="http://schemas.microsoft.com/sharepoint/events"/>
  </ds:schemaRefs>
</ds:datastoreItem>
</file>

<file path=customXml/itemProps5.xml><?xml version="1.0" encoding="utf-8"?>
<ds:datastoreItem xmlns:ds="http://schemas.openxmlformats.org/officeDocument/2006/customXml" ds:itemID="{6AB67B14-93D2-47FF-9805-4C44CC4B5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139</TotalTime>
  <Pages>8</Pages>
  <Words>3174</Words>
  <Characters>18098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21230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57</cp:revision>
  <dcterms:created xsi:type="dcterms:W3CDTF">2023-02-13T23:56:00Z</dcterms:created>
  <dcterms:modified xsi:type="dcterms:W3CDTF">2023-02-16T22:57:00Z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ab5c9d13-bb77-48c0-8a22-45e279e1c344</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MediaServiceImageTags">
    <vt:lpwstr/>
  </property>
</Properties>
</file>